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3DF9" w14:textId="0B9E9590" w:rsidR="00EF666E" w:rsidRPr="00CE0424" w:rsidRDefault="00EF666E" w:rsidP="00EF666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937139">
        <w:t>5bis</w:t>
      </w:r>
      <w:r>
        <w:tab/>
      </w:r>
      <w:r w:rsidRPr="00A821A2">
        <w:rPr>
          <w:sz w:val="32"/>
          <w:szCs w:val="32"/>
        </w:rPr>
        <w:t xml:space="preserve">Tdoc </w:t>
      </w:r>
      <w:r w:rsidR="00C006B6" w:rsidRPr="00A821A2">
        <w:rPr>
          <w:sz w:val="32"/>
          <w:szCs w:val="32"/>
        </w:rPr>
        <w:t>R2-2</w:t>
      </w:r>
      <w:r w:rsidR="000F78A6" w:rsidRPr="00A821A2">
        <w:rPr>
          <w:sz w:val="32"/>
          <w:szCs w:val="32"/>
        </w:rPr>
        <w:t>40</w:t>
      </w:r>
      <w:r w:rsidR="00A821A2">
        <w:rPr>
          <w:sz w:val="32"/>
          <w:szCs w:val="32"/>
        </w:rPr>
        <w:t>3403</w:t>
      </w:r>
    </w:p>
    <w:p w14:paraId="7AC5C1DA" w14:textId="77777777" w:rsidR="00477C01" w:rsidRDefault="00477C01" w:rsidP="00477C01">
      <w:pPr>
        <w:pStyle w:val="3GPPHeader"/>
        <w:rPr>
          <w:sz w:val="22"/>
          <w:szCs w:val="22"/>
        </w:rPr>
      </w:pPr>
      <w:r w:rsidRPr="002A11B0">
        <w:t>Changsha, China, April 15th – 19th, 2024</w:t>
      </w:r>
    </w:p>
    <w:p w14:paraId="79D764A4" w14:textId="77777777" w:rsidR="005A4418" w:rsidRDefault="005A4418" w:rsidP="00311702">
      <w:pPr>
        <w:pStyle w:val="3GPPHeader"/>
        <w:rPr>
          <w:sz w:val="22"/>
          <w:szCs w:val="22"/>
        </w:rPr>
      </w:pPr>
    </w:p>
    <w:p w14:paraId="267378A2" w14:textId="6912852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A0EB0">
        <w:rPr>
          <w:sz w:val="22"/>
          <w:szCs w:val="22"/>
        </w:rPr>
        <w:t>8.5.3</w:t>
      </w:r>
    </w:p>
    <w:p w14:paraId="36E7B6AB" w14:textId="77777777" w:rsidR="00E90E49" w:rsidRPr="00FF4D3B" w:rsidRDefault="003D3C45" w:rsidP="00F64C2B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Source:</w:t>
      </w:r>
      <w:r w:rsidR="00E90E49" w:rsidRPr="00FF4D3B">
        <w:rPr>
          <w:sz w:val="22"/>
          <w:szCs w:val="22"/>
        </w:rPr>
        <w:tab/>
      </w:r>
      <w:r w:rsidR="00F64C2B" w:rsidRPr="00FF4D3B">
        <w:rPr>
          <w:sz w:val="22"/>
          <w:szCs w:val="22"/>
        </w:rPr>
        <w:t>Ericsson</w:t>
      </w:r>
    </w:p>
    <w:p w14:paraId="72579376" w14:textId="66D16BB3" w:rsidR="00E90E49" w:rsidRPr="00FF4D3B" w:rsidRDefault="003D3C45" w:rsidP="00311702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Title:</w:t>
      </w:r>
      <w:r w:rsidR="00E90E49" w:rsidRPr="00FF4D3B">
        <w:rPr>
          <w:sz w:val="22"/>
          <w:szCs w:val="22"/>
        </w:rPr>
        <w:tab/>
      </w:r>
      <w:r w:rsidR="00991AE2" w:rsidRPr="00FF4D3B">
        <w:rPr>
          <w:sz w:val="22"/>
          <w:szCs w:val="22"/>
        </w:rPr>
        <w:t xml:space="preserve">Discussion on </w:t>
      </w:r>
      <w:r w:rsidR="00A524A3">
        <w:rPr>
          <w:sz w:val="22"/>
          <w:szCs w:val="22"/>
        </w:rPr>
        <w:t>o</w:t>
      </w:r>
      <w:r w:rsidR="00DE3D77">
        <w:rPr>
          <w:sz w:val="22"/>
          <w:szCs w:val="22"/>
        </w:rPr>
        <w:t>n-demand S</w:t>
      </w:r>
      <w:r w:rsidR="00477C01">
        <w:rPr>
          <w:sz w:val="22"/>
          <w:szCs w:val="22"/>
        </w:rPr>
        <w:t>IB1</w:t>
      </w:r>
      <w:r w:rsidR="00DE3D77">
        <w:rPr>
          <w:sz w:val="22"/>
          <w:szCs w:val="22"/>
        </w:rPr>
        <w:t xml:space="preserve"> for NES</w:t>
      </w:r>
    </w:p>
    <w:p w14:paraId="24C111CD" w14:textId="77777777" w:rsidR="00E90E49" w:rsidRPr="00FF4D3B" w:rsidRDefault="00E90E49" w:rsidP="00D546FF">
      <w:pPr>
        <w:pStyle w:val="3GPPHeader"/>
        <w:rPr>
          <w:sz w:val="22"/>
          <w:szCs w:val="22"/>
        </w:rPr>
      </w:pPr>
      <w:r w:rsidRPr="00FF4D3B">
        <w:rPr>
          <w:sz w:val="22"/>
          <w:szCs w:val="22"/>
        </w:rPr>
        <w:t>Document for:</w:t>
      </w:r>
      <w:r w:rsidRPr="00FF4D3B">
        <w:rPr>
          <w:sz w:val="22"/>
          <w:szCs w:val="22"/>
        </w:rPr>
        <w:tab/>
        <w:t>Discussion, Decision</w:t>
      </w:r>
    </w:p>
    <w:p w14:paraId="1DD4A9BC" w14:textId="77777777" w:rsidR="00E90E49" w:rsidRPr="00FF4D3B" w:rsidRDefault="00E90E49" w:rsidP="00E90E49"/>
    <w:p w14:paraId="028056FC" w14:textId="1BC5561E" w:rsidR="00E90E49" w:rsidRPr="00FF4D3B" w:rsidRDefault="00230D18" w:rsidP="00CE0424">
      <w:pPr>
        <w:pStyle w:val="Heading1"/>
      </w:pPr>
      <w:r w:rsidRPr="00FF4D3B">
        <w:t>1</w:t>
      </w:r>
      <w:r w:rsidRPr="00FF4D3B">
        <w:tab/>
      </w:r>
      <w:r w:rsidR="00E90E49" w:rsidRPr="00FF4D3B">
        <w:t>Introduction</w:t>
      </w:r>
    </w:p>
    <w:p w14:paraId="0A825D3F" w14:textId="4B9CCCF6" w:rsidR="00FF65F8" w:rsidRDefault="00FF65F8" w:rsidP="00FF65F8">
      <w:pPr>
        <w:pStyle w:val="BodyText"/>
      </w:pPr>
      <w:bookmarkStart w:id="0" w:name="_Hlk139554548"/>
      <w:r>
        <w:t xml:space="preserve">In RAN#102 </w:t>
      </w:r>
      <w:sdt>
        <w:sdtPr>
          <w:id w:val="1498455793"/>
          <w:citation/>
        </w:sdtPr>
        <w:sdtContent>
          <w:r w:rsidR="00F432B7">
            <w:fldChar w:fldCharType="begin"/>
          </w:r>
          <w:r w:rsidR="00F432B7">
            <w:instrText xml:space="preserve"> CITATION RP2 \l 1033 </w:instrText>
          </w:r>
          <w:r w:rsidR="00F432B7">
            <w:fldChar w:fldCharType="separate"/>
          </w:r>
          <w:r w:rsidR="00F432B7">
            <w:rPr>
              <w:noProof/>
            </w:rPr>
            <w:t>(RP-234065)</w:t>
          </w:r>
          <w:r w:rsidR="00F432B7">
            <w:fldChar w:fldCharType="end"/>
          </w:r>
        </w:sdtContent>
      </w:sdt>
      <w:r w:rsidR="00F432B7">
        <w:t>,</w:t>
      </w:r>
      <w:r>
        <w:t xml:space="preserve"> it was agreed to start a Rel</w:t>
      </w:r>
      <w:r w:rsidR="0012439F">
        <w:t>-</w:t>
      </w:r>
      <w:r>
        <w:t xml:space="preserve">19 WI on enhancements of network energy savings for NR, with the objective </w:t>
      </w:r>
      <w:r w:rsidR="0012439F">
        <w:t>to</w:t>
      </w:r>
      <w:r>
        <w:t xml:space="preserve"> study on-demand SIB1 for idle/inactive UEs</w:t>
      </w:r>
      <w:r w:rsidR="00F432B7">
        <w:t xml:space="preserve"> as highlighted below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65F8" w14:paraId="5F9FF1F5" w14:textId="77777777" w:rsidTr="0071376F">
        <w:tc>
          <w:tcPr>
            <w:tcW w:w="9771" w:type="dxa"/>
          </w:tcPr>
          <w:p w14:paraId="3F563C99" w14:textId="77777777" w:rsidR="005D011C" w:rsidRPr="005D011C" w:rsidRDefault="005D011C" w:rsidP="005D011C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bCs/>
                <w:sz w:val="18"/>
                <w:szCs w:val="16"/>
                <w:lang w:val="en-GB" w:eastAsia="zh-CN"/>
              </w:rPr>
            </w:pPr>
            <w:r w:rsidRPr="005D011C">
              <w:rPr>
                <w:rFonts w:ascii="Arial" w:eastAsia="SimSun" w:hAnsi="Arial" w:cs="Arial"/>
                <w:bCs/>
                <w:sz w:val="18"/>
                <w:szCs w:val="16"/>
                <w:lang w:val="en-GB" w:eastAsia="zh-CN"/>
              </w:rPr>
              <w:t>Specify procedures</w:t>
            </w:r>
            <w:r w:rsidRPr="005D011C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and </w:t>
            </w:r>
            <w:proofErr w:type="spellStart"/>
            <w:r w:rsidRPr="005D011C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signaling</w:t>
            </w:r>
            <w:proofErr w:type="spellEnd"/>
            <w:r w:rsidRPr="005D011C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method(s) to support </w:t>
            </w:r>
            <w:r w:rsidRPr="005D011C">
              <w:rPr>
                <w:rFonts w:ascii="Arial" w:eastAsia="SimSun" w:hAnsi="Arial" w:cs="Arial"/>
                <w:bCs/>
                <w:sz w:val="18"/>
                <w:szCs w:val="16"/>
                <w:lang w:val="en-GB" w:eastAsia="zh-CN"/>
              </w:rPr>
              <w:t>on-demand SSB SCell operation for UEs in connected mode configured with CA, for both intra-/inter-band CA. [RAN1/2/3/4]</w:t>
            </w:r>
          </w:p>
          <w:p w14:paraId="6A5F9A63" w14:textId="77777777" w:rsidR="005D011C" w:rsidRPr="005D011C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</w:pPr>
            <w:r w:rsidRPr="005D011C"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0B2BBE0" w14:textId="77777777" w:rsidR="005D011C" w:rsidRPr="005D011C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</w:pPr>
            <w:r w:rsidRPr="005D011C"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  <w:t>Note1: On-demand SSB transmission can be used by UE for</w:t>
            </w:r>
            <w:r w:rsidRPr="005D011C">
              <w:rPr>
                <w:rFonts w:ascii="Arial" w:eastAsia="SimSun" w:hAnsi="Arial" w:cs="Arial"/>
                <w:bCs/>
                <w:sz w:val="18"/>
                <w:szCs w:val="16"/>
                <w:lang w:val="en-GB"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13DE8081" w14:textId="77777777" w:rsidR="005D011C" w:rsidRPr="00F61100" w:rsidRDefault="005D011C" w:rsidP="005D011C">
            <w:pPr>
              <w:spacing w:after="0"/>
              <w:ind w:left="420"/>
              <w:rPr>
                <w:rFonts w:ascii="Arial" w:eastAsia="SimSun" w:hAnsi="Arial" w:cs="Arial"/>
                <w:bCs/>
                <w:sz w:val="18"/>
                <w:szCs w:val="16"/>
                <w:lang w:val="en-GB" w:eastAsia="zh-CN"/>
              </w:rPr>
            </w:pPr>
          </w:p>
          <w:p w14:paraId="59F49FB7" w14:textId="77777777" w:rsidR="005D011C" w:rsidRPr="005D011C" w:rsidRDefault="005D011C" w:rsidP="005D011C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val="en-GB" w:eastAsia="zh-CN"/>
              </w:rPr>
            </w:pPr>
            <w:bookmarkStart w:id="1" w:name="_Hlk153983379"/>
            <w:r w:rsidRPr="005D011C"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val="en-GB" w:eastAsia="zh-CN"/>
              </w:rPr>
              <w:t>Study procedures</w:t>
            </w:r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and </w:t>
            </w:r>
            <w:proofErr w:type="spellStart"/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signaling</w:t>
            </w:r>
            <w:proofErr w:type="spellEnd"/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 method(s) to support </w:t>
            </w:r>
            <w:r w:rsidRPr="005D011C"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val="en-GB" w:eastAsia="zh-CN"/>
              </w:rPr>
              <w:t>on-demand SIB1 for UEs in idle</w:t>
            </w:r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/inactive</w:t>
            </w:r>
            <w:r w:rsidRPr="005D011C"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val="en-GB" w:eastAsia="zh-CN"/>
              </w:rPr>
              <w:t xml:space="preserve"> mode</w:t>
            </w:r>
            <w:bookmarkEnd w:id="1"/>
            <w:r w:rsidRPr="005D011C"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val="en-GB" w:eastAsia="zh-CN"/>
              </w:rPr>
              <w:t>, including: [RAN1/2/3]</w:t>
            </w:r>
          </w:p>
          <w:p w14:paraId="18A01AEE" w14:textId="77777777" w:rsidR="005D011C" w:rsidRPr="005D011C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</w:pPr>
            <w:r w:rsidRPr="005D011C"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  <w:t>Triggering method by uplink wake-up-signal using an existing signal/channel.</w:t>
            </w:r>
          </w:p>
          <w:p w14:paraId="5135E212" w14:textId="77777777" w:rsidR="005D011C" w:rsidRPr="005D011C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</w:pPr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 xml:space="preserve">Wake-up-signal configuration provisioning to UE </w:t>
            </w:r>
          </w:p>
          <w:p w14:paraId="1B2E9C91" w14:textId="77777777" w:rsidR="005D011C" w:rsidRPr="005D011C" w:rsidRDefault="005D011C" w:rsidP="005D011C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</w:pPr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Note: No modification of SSB will be discussed under this objective</w:t>
            </w:r>
          </w:p>
          <w:p w14:paraId="663919DA" w14:textId="77777777" w:rsidR="005D011C" w:rsidRPr="005D011C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</w:pPr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Information</w:t>
            </w:r>
            <w:r w:rsidRPr="005D011C"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  <w:t xml:space="preserve"> exchange between gNBs at least for the configuration of wake-up signal, if necessary.</w:t>
            </w:r>
          </w:p>
          <w:p w14:paraId="37A19C5C" w14:textId="77777777" w:rsidR="005D011C" w:rsidRPr="005D011C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highlight w:val="yellow"/>
                <w:lang w:eastAsia="zh-CN"/>
              </w:rPr>
            </w:pPr>
            <w:r w:rsidRPr="005D011C">
              <w:rPr>
                <w:rFonts w:ascii="Arial" w:eastAsia="SimSun" w:hAnsi="Arial" w:cs="Arial"/>
                <w:sz w:val="18"/>
                <w:szCs w:val="16"/>
                <w:highlight w:val="yellow"/>
                <w:lang w:val="en-GB" w:eastAsia="en-GB"/>
              </w:rPr>
              <w:t>Checkpoint for normative work in RAN#105</w:t>
            </w:r>
          </w:p>
          <w:p w14:paraId="4DF838EF" w14:textId="77777777" w:rsidR="005D011C" w:rsidRPr="00F61100" w:rsidRDefault="005D011C" w:rsidP="005D011C">
            <w:pPr>
              <w:spacing w:after="0"/>
              <w:ind w:left="42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</w:p>
          <w:p w14:paraId="46ACF58D" w14:textId="77777777" w:rsidR="005D011C" w:rsidRPr="00F61100" w:rsidRDefault="005D011C" w:rsidP="005D011C">
            <w:pPr>
              <w:numPr>
                <w:ilvl w:val="0"/>
                <w:numId w:val="35"/>
              </w:numPr>
              <w:spacing w:after="0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Specify a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[RAN1/2/3/4]</w:t>
            </w:r>
          </w:p>
          <w:p w14:paraId="7454FC0F" w14:textId="77777777" w:rsidR="005D011C" w:rsidRPr="00F61100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</w:pPr>
            <w:r w:rsidRPr="00F61100">
              <w:rPr>
                <w:rFonts w:ascii="Arial" w:eastAsia="SimSun" w:hAnsi="Arial" w:cs="Arial"/>
                <w:bCs/>
                <w:sz w:val="18"/>
                <w:szCs w:val="16"/>
                <w:lang w:eastAsia="zh-CN"/>
              </w:rPr>
              <w:t xml:space="preserve">Adaptation of SSB in time domain, e.g. adapting periodicity </w:t>
            </w:r>
          </w:p>
          <w:p w14:paraId="7B56C37B" w14:textId="77777777" w:rsidR="005D011C" w:rsidRPr="00F61100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4A964596" w14:textId="77777777" w:rsidR="005D011C" w:rsidRPr="00F61100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bookmarkStart w:id="2" w:name="_Hlk158930096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Study adaptation of PRACH in spatial domain, </w:t>
            </w:r>
            <w:proofErr w:type="gram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e.g.</w:t>
            </w:r>
            <w:proofErr w:type="gramEnd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 non-uniform PRACH resources per SSB, and specify if found beneficial</w:t>
            </w:r>
          </w:p>
          <w:p w14:paraId="01F867BC" w14:textId="77777777" w:rsidR="005D011C" w:rsidRPr="00F61100" w:rsidRDefault="005D011C" w:rsidP="005D011C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 xml:space="preserve">This study is to be done in 2Q’2024 </w:t>
            </w:r>
            <w:proofErr w:type="gramStart"/>
            <w:r w:rsidRPr="00F61100">
              <w:rPr>
                <w:rFonts w:ascii="Arial" w:eastAsia="SimSun" w:hAnsi="Arial" w:cs="Arial"/>
                <w:sz w:val="18"/>
                <w:szCs w:val="16"/>
                <w:lang w:val="en-GB" w:eastAsia="en-GB"/>
              </w:rPr>
              <w:t>only</w:t>
            </w:r>
            <w:proofErr w:type="gramEnd"/>
          </w:p>
          <w:bookmarkEnd w:id="2"/>
          <w:p w14:paraId="31B03B6A" w14:textId="77777777" w:rsidR="005D011C" w:rsidRPr="00F61100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50E41A1D" w14:textId="77777777" w:rsidR="005D011C" w:rsidRPr="00F61100" w:rsidRDefault="005D011C" w:rsidP="005D011C">
            <w:pPr>
              <w:numPr>
                <w:ilvl w:val="2"/>
                <w:numId w:val="35"/>
              </w:numPr>
              <w:spacing w:beforeLines="50" w:before="120" w:afterLines="50" w:after="120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>Note: there shall be no paging latency increase</w:t>
            </w:r>
          </w:p>
          <w:p w14:paraId="59CABBC0" w14:textId="77777777" w:rsidR="005D011C" w:rsidRPr="00F61100" w:rsidRDefault="005D011C" w:rsidP="005D011C">
            <w:pPr>
              <w:numPr>
                <w:ilvl w:val="1"/>
                <w:numId w:val="35"/>
              </w:numPr>
              <w:spacing w:beforeLines="50" w:before="120" w:afterLines="50" w:after="120"/>
              <w:ind w:left="1049" w:hanging="329"/>
              <w:jc w:val="both"/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</w:pPr>
            <w:r w:rsidRPr="00F61100">
              <w:rPr>
                <w:rFonts w:ascii="Arial" w:eastAsia="SimSun" w:hAnsi="Arial" w:cs="Arial"/>
                <w:sz w:val="18"/>
                <w:szCs w:val="16"/>
                <w:lang w:val="en-GB" w:eastAsia="zh-CN"/>
              </w:rPr>
              <w:t xml:space="preserve">Note: there shall be no negative impact to legacy UEs, unless significant benefits are shown </w:t>
            </w:r>
          </w:p>
          <w:p w14:paraId="7AC48143" w14:textId="5191A032" w:rsidR="00FF65F8" w:rsidRPr="00951A3B" w:rsidRDefault="005D011C" w:rsidP="005D011C">
            <w:pPr>
              <w:rPr>
                <w:rFonts w:cs="Arial"/>
                <w:bCs/>
                <w:sz w:val="20"/>
                <w:szCs w:val="20"/>
                <w:lang w:val="en-GB"/>
              </w:rPr>
            </w:pPr>
            <w:r w:rsidRPr="00F61100">
              <w:rPr>
                <w:rFonts w:ascii="Arial" w:eastAsia="SimSun" w:hAnsi="Arial" w:cs="Arial"/>
                <w:bCs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</w:p>
        </w:tc>
      </w:tr>
    </w:tbl>
    <w:p w14:paraId="45E70408" w14:textId="77777777" w:rsidR="00E86CAB" w:rsidRDefault="00E86CAB" w:rsidP="00E86CAB">
      <w:pPr>
        <w:pStyle w:val="Doc-text2"/>
      </w:pPr>
    </w:p>
    <w:p w14:paraId="20574B0A" w14:textId="2925EF45" w:rsidR="00BE2961" w:rsidRDefault="00BE69E7" w:rsidP="00BE2961">
      <w:pPr>
        <w:pStyle w:val="Heading1"/>
      </w:pPr>
      <w:bookmarkStart w:id="3" w:name="_Ref178064866"/>
      <w:r w:rsidRPr="00FF4D3B">
        <w:lastRenderedPageBreak/>
        <w:t>2</w:t>
      </w:r>
      <w:r w:rsidRPr="00FF4D3B">
        <w:tab/>
      </w:r>
      <w:bookmarkEnd w:id="3"/>
      <w:r w:rsidR="00BE2961" w:rsidRPr="00CE0424">
        <w:t>Discussion</w:t>
      </w:r>
    </w:p>
    <w:p w14:paraId="284C466B" w14:textId="11AA0CD3" w:rsidR="0031057F" w:rsidRPr="00036618" w:rsidRDefault="0031057F" w:rsidP="0031057F">
      <w:pPr>
        <w:pStyle w:val="Heading2"/>
        <w:ind w:left="0" w:firstLine="0"/>
        <w:rPr>
          <w:sz w:val="20"/>
        </w:rPr>
      </w:pPr>
      <w:r w:rsidRPr="00036618">
        <w:rPr>
          <w:sz w:val="20"/>
          <w:lang w:val="en-US"/>
        </w:rPr>
        <w:t xml:space="preserve">This contribution focuses on the second objective highlighted in the above WID. In particular, the contribution addresses the </w:t>
      </w:r>
      <w:r w:rsidR="00C378CC">
        <w:rPr>
          <w:sz w:val="20"/>
          <w:lang w:val="en-US"/>
        </w:rPr>
        <w:t>terminology aspects and the aspects</w:t>
      </w:r>
      <w:r w:rsidRPr="00036618">
        <w:rPr>
          <w:sz w:val="20"/>
          <w:lang w:val="en-US"/>
        </w:rPr>
        <w:t xml:space="preserve"> such as</w:t>
      </w:r>
      <w:r w:rsidR="00C378CC">
        <w:rPr>
          <w:sz w:val="20"/>
          <w:lang w:val="en-US"/>
        </w:rPr>
        <w:t xml:space="preserve"> </w:t>
      </w:r>
      <w:r w:rsidR="002422BD">
        <w:rPr>
          <w:sz w:val="20"/>
          <w:lang w:val="en-US"/>
        </w:rPr>
        <w:t xml:space="preserve">the </w:t>
      </w:r>
      <w:r w:rsidR="00C378CC">
        <w:rPr>
          <w:sz w:val="20"/>
          <w:lang w:val="en-US"/>
        </w:rPr>
        <w:t xml:space="preserve">legacy impact </w:t>
      </w:r>
      <w:r w:rsidR="002422BD">
        <w:rPr>
          <w:sz w:val="20"/>
          <w:lang w:val="en-US"/>
        </w:rPr>
        <w:t>and the idle</w:t>
      </w:r>
      <w:r w:rsidR="00790803">
        <w:rPr>
          <w:sz w:val="20"/>
          <w:lang w:val="en-US"/>
        </w:rPr>
        <w:t>/inactive</w:t>
      </w:r>
      <w:r w:rsidR="002422BD">
        <w:rPr>
          <w:sz w:val="20"/>
          <w:lang w:val="en-US"/>
        </w:rPr>
        <w:t xml:space="preserve"> mode coverage </w:t>
      </w:r>
      <w:r w:rsidR="00C378CC">
        <w:rPr>
          <w:sz w:val="20"/>
          <w:lang w:val="en-US"/>
        </w:rPr>
        <w:t>in different deployment scenarios.</w:t>
      </w:r>
    </w:p>
    <w:p w14:paraId="4FE67721" w14:textId="37281286" w:rsidR="00BE2961" w:rsidRDefault="00BE2961" w:rsidP="00BE2961">
      <w:pPr>
        <w:pStyle w:val="Heading2"/>
      </w:pPr>
      <w:r>
        <w:t>2.1</w:t>
      </w:r>
      <w:r>
        <w:tab/>
      </w:r>
      <w:r w:rsidR="002B4B01" w:rsidRPr="002B4B01">
        <w:t>Background on SI acquisition procedure</w:t>
      </w:r>
    </w:p>
    <w:p w14:paraId="4389CD32" w14:textId="187A95B3" w:rsidR="00470BBC" w:rsidRDefault="00470BBC" w:rsidP="00470B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MIB</w:t>
      </w:r>
      <w:r w:rsidRPr="000108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SIB1</w:t>
      </w:r>
      <w:r w:rsidRPr="000108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</w:t>
      </w:r>
      <w:r w:rsidRPr="000108EB">
        <w:rPr>
          <w:rFonts w:ascii="Arial" w:hAnsi="Arial" w:cs="Arial"/>
        </w:rPr>
        <w:t xml:space="preserve">the minimum required system information (SI) that a UE can </w:t>
      </w:r>
      <w:r>
        <w:rPr>
          <w:rFonts w:ascii="Arial" w:hAnsi="Arial" w:cs="Arial"/>
        </w:rPr>
        <w:t xml:space="preserve">use to </w:t>
      </w:r>
      <w:r w:rsidRPr="000108EB">
        <w:rPr>
          <w:rFonts w:ascii="Arial" w:hAnsi="Arial" w:cs="Arial"/>
        </w:rPr>
        <w:t>camp on a cell</w:t>
      </w:r>
      <w:r>
        <w:rPr>
          <w:rFonts w:ascii="Arial" w:hAnsi="Arial" w:cs="Arial"/>
        </w:rPr>
        <w:t xml:space="preserve"> and </w:t>
      </w:r>
      <w:r w:rsidR="000B3C1D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for initial access procedure</w:t>
      </w:r>
      <w:r w:rsidRPr="000108EB">
        <w:rPr>
          <w:rFonts w:ascii="Arial" w:hAnsi="Arial" w:cs="Arial"/>
        </w:rPr>
        <w:t xml:space="preserve">. Other </w:t>
      </w:r>
      <w:r>
        <w:rPr>
          <w:rFonts w:ascii="Arial" w:hAnsi="Arial" w:cs="Arial"/>
        </w:rPr>
        <w:t>system information (OSI)</w:t>
      </w:r>
      <w:r w:rsidRPr="000108EB">
        <w:rPr>
          <w:rFonts w:ascii="Arial" w:hAnsi="Arial" w:cs="Arial"/>
        </w:rPr>
        <w:t>, that is, SIB2, SIB3</w:t>
      </w:r>
      <w:r w:rsidR="00096BDE">
        <w:rPr>
          <w:rFonts w:ascii="Arial" w:hAnsi="Arial" w:cs="Arial"/>
        </w:rPr>
        <w:t>, etc.</w:t>
      </w:r>
      <w:r w:rsidRPr="000108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typically transmitted in </w:t>
      </w:r>
      <w:r w:rsidRPr="000108EB">
        <w:rPr>
          <w:rFonts w:ascii="Arial" w:hAnsi="Arial" w:cs="Arial"/>
        </w:rPr>
        <w:t>SI windows</w:t>
      </w:r>
      <w:r>
        <w:rPr>
          <w:rFonts w:ascii="Arial" w:hAnsi="Arial" w:cs="Arial"/>
        </w:rPr>
        <w:t xml:space="preserve"> and their schedule is contained in SIB1. Instead of always transmitting the OSI, gNB can use on-demand transmission of OSI, where UEs request SIBs using SI request procedure, e.</w:t>
      </w:r>
      <w:r w:rsidR="00A264D7">
        <w:rPr>
          <w:rFonts w:ascii="Arial" w:hAnsi="Arial" w:cs="Arial"/>
        </w:rPr>
        <w:t>g.</w:t>
      </w:r>
      <w:r>
        <w:rPr>
          <w:rFonts w:ascii="Arial" w:hAnsi="Arial" w:cs="Arial"/>
        </w:rPr>
        <w:t>,</w:t>
      </w:r>
      <w:r w:rsidR="00A264D7">
        <w:rPr>
          <w:rFonts w:ascii="Arial" w:hAnsi="Arial" w:cs="Arial"/>
        </w:rPr>
        <w:t xml:space="preserve"> via </w:t>
      </w:r>
      <w:r w:rsidR="000677C9">
        <w:rPr>
          <w:rFonts w:ascii="Arial" w:hAnsi="Arial" w:cs="Arial"/>
        </w:rPr>
        <w:t>the MSG1 based on-demand request wherein the</w:t>
      </w:r>
      <w:r>
        <w:rPr>
          <w:rFonts w:ascii="Arial" w:hAnsi="Arial" w:cs="Arial"/>
        </w:rPr>
        <w:t xml:space="preserve"> UE sends a RACH </w:t>
      </w:r>
      <w:r w:rsidR="000677C9">
        <w:rPr>
          <w:rFonts w:ascii="Arial" w:hAnsi="Arial" w:cs="Arial"/>
        </w:rPr>
        <w:t>preamble</w:t>
      </w:r>
      <w:r>
        <w:rPr>
          <w:rFonts w:ascii="Arial" w:hAnsi="Arial" w:cs="Arial"/>
        </w:rPr>
        <w:t xml:space="preserve"> to the gNB requesting SI transmissions.</w:t>
      </w:r>
    </w:p>
    <w:p w14:paraId="1891D43A" w14:textId="43BAB16D" w:rsidR="00470BBC" w:rsidRPr="000108EB" w:rsidRDefault="00470BBC" w:rsidP="00470BBC">
      <w:pPr>
        <w:jc w:val="both"/>
        <w:rPr>
          <w:rFonts w:ascii="Arial" w:hAnsi="Arial" w:cs="Arial"/>
        </w:rPr>
      </w:pPr>
      <w:r w:rsidRPr="000108EB">
        <w:rPr>
          <w:rFonts w:ascii="Arial" w:hAnsi="Arial" w:cs="Arial"/>
        </w:rPr>
        <w:t xml:space="preserve">MIB is acquired by the decoding of the PBCH within SSB and contains information on how the UE can find and receive SIB1 if this is allowed. </w:t>
      </w:r>
      <w:r w:rsidR="000F74AE">
        <w:rPr>
          <w:rFonts w:ascii="Arial" w:hAnsi="Arial" w:cs="Arial"/>
        </w:rPr>
        <w:t xml:space="preserve">According to Rel-15 specification, </w:t>
      </w:r>
      <w:r w:rsidRPr="000108EB">
        <w:rPr>
          <w:rFonts w:ascii="Arial" w:hAnsi="Arial" w:cs="Arial"/>
        </w:rPr>
        <w:t>SIB1 is transmitted over DL-SCH with a periodicity of 160ms.</w:t>
      </w:r>
      <w:r>
        <w:rPr>
          <w:rFonts w:ascii="Arial" w:hAnsi="Arial" w:cs="Arial"/>
        </w:rPr>
        <w:t xml:space="preserve"> Typically, while a </w:t>
      </w:r>
      <w:r w:rsidRPr="009F5FAE">
        <w:rPr>
          <w:rFonts w:ascii="Arial" w:hAnsi="Arial" w:cs="Arial"/>
        </w:rPr>
        <w:t>UE assumes the SIB1 monitoring period is 20ms</w:t>
      </w:r>
      <w:r>
        <w:rPr>
          <w:rFonts w:ascii="Arial" w:hAnsi="Arial" w:cs="Arial"/>
        </w:rPr>
        <w:t xml:space="preserve">, the actual number of transmissions of SIB1 PDSCH within the 160ms is up to NW implementation. </w:t>
      </w:r>
      <w:r w:rsidR="008975D5">
        <w:rPr>
          <w:rFonts w:ascii="Arial" w:hAnsi="Arial" w:cs="Arial"/>
        </w:rPr>
        <w:t>Therefore</w:t>
      </w:r>
      <w:r>
        <w:rPr>
          <w:rFonts w:ascii="Arial" w:hAnsi="Arial" w:cs="Arial"/>
        </w:rPr>
        <w:t>, for energy savings, gNB may transmit a SIB1 PDSCH as sparsely as once every 160ms.</w:t>
      </w:r>
    </w:p>
    <w:p w14:paraId="2D877F7A" w14:textId="4ACEF2D1" w:rsidR="00470BBC" w:rsidRDefault="008975D5" w:rsidP="00470BBC">
      <w:pPr>
        <w:pStyle w:val="Observation"/>
        <w:tabs>
          <w:tab w:val="clear" w:pos="1701"/>
          <w:tab w:val="left" w:pos="1843"/>
        </w:tabs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4" w:name="_Toc163157754"/>
      <w:bookmarkStart w:id="5" w:name="_Toc163180695"/>
      <w:r w:rsidRPr="00BC4A13">
        <w:rPr>
          <w:rStyle w:val="cf01"/>
          <w:rFonts w:ascii="Arial" w:hAnsi="Arial" w:cs="Arial"/>
          <w:sz w:val="20"/>
          <w:szCs w:val="20"/>
        </w:rPr>
        <w:t>SIB1 is transmitted via DL-SCH with a transmission periodicity of up to 160ms within a 160ms window.</w:t>
      </w:r>
      <w:bookmarkEnd w:id="4"/>
      <w:bookmarkEnd w:id="5"/>
    </w:p>
    <w:p w14:paraId="215E1C3A" w14:textId="77777777" w:rsidR="00BE2961" w:rsidRDefault="00BE2961" w:rsidP="00D84A9E">
      <w:pPr>
        <w:pStyle w:val="BodyText"/>
        <w:rPr>
          <w:sz w:val="22"/>
          <w:szCs w:val="22"/>
          <w:lang w:val="en-US"/>
        </w:rPr>
      </w:pPr>
    </w:p>
    <w:p w14:paraId="23EF6C5D" w14:textId="77777777" w:rsidR="003758E8" w:rsidRPr="00EC5B66" w:rsidRDefault="003758E8" w:rsidP="003758E8">
      <w:pPr>
        <w:pStyle w:val="Heading2"/>
        <w:rPr>
          <w:rFonts w:eastAsia="SimSun"/>
          <w:sz w:val="28"/>
          <w:szCs w:val="28"/>
        </w:rPr>
      </w:pPr>
      <w:bookmarkStart w:id="6" w:name="_Ref163134857"/>
      <w:r w:rsidRPr="00EC5B66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EC5B66">
        <w:rPr>
          <w:sz w:val="28"/>
          <w:szCs w:val="28"/>
        </w:rPr>
        <w:t>.1</w:t>
      </w:r>
      <w:r w:rsidRPr="00EC5B66">
        <w:rPr>
          <w:sz w:val="28"/>
          <w:szCs w:val="28"/>
        </w:rPr>
        <w:tab/>
        <w:t>RAN1 progress</w:t>
      </w:r>
      <w:bookmarkEnd w:id="6"/>
    </w:p>
    <w:p w14:paraId="6F7F6242" w14:textId="310C8AA2" w:rsidR="00BE2961" w:rsidRPr="00964F28" w:rsidRDefault="00DE0167" w:rsidP="00D84A9E">
      <w:pPr>
        <w:pStyle w:val="BodyText"/>
        <w:rPr>
          <w:lang w:val="en-US"/>
        </w:rPr>
      </w:pPr>
      <w:r w:rsidRPr="00964F28">
        <w:rPr>
          <w:lang w:val="en-US"/>
        </w:rPr>
        <w:t>RAN1</w:t>
      </w:r>
      <w:r w:rsidR="00964F28" w:rsidRPr="00964F28">
        <w:rPr>
          <w:lang w:val="en-US"/>
        </w:rPr>
        <w:t>,</w:t>
      </w:r>
      <w:r w:rsidRPr="00964F28">
        <w:rPr>
          <w:lang w:val="en-US"/>
        </w:rPr>
        <w:t xml:space="preserve"> who is the leading WI for this work</w:t>
      </w:r>
      <w:r w:rsidR="00964F28" w:rsidRPr="00964F28">
        <w:rPr>
          <w:lang w:val="en-US"/>
        </w:rPr>
        <w:t>,</w:t>
      </w:r>
      <w:r w:rsidRPr="00964F28">
        <w:rPr>
          <w:lang w:val="en-US"/>
        </w:rPr>
        <w:t xml:space="preserve"> has started the discussions in February in RAN1#116 </w:t>
      </w:r>
      <w:r w:rsidR="00A409AB">
        <w:rPr>
          <w:lang w:val="en-US"/>
        </w:rPr>
        <w:t xml:space="preserve">meeting </w:t>
      </w:r>
      <w:r w:rsidRPr="00964F28">
        <w:rPr>
          <w:lang w:val="en-US"/>
        </w:rPr>
        <w:t xml:space="preserve">and reached the following agreements </w:t>
      </w:r>
      <w:r w:rsidR="003B10E5" w:rsidRPr="00964F28">
        <w:rPr>
          <w:lang w:val="en-US"/>
        </w:rPr>
        <w:t>(</w:t>
      </w:r>
      <w:r w:rsidR="007D2745">
        <w:rPr>
          <w:lang w:val="en-US"/>
        </w:rPr>
        <w:t>the complete list of</w:t>
      </w:r>
      <w:r w:rsidR="003B10E5" w:rsidRPr="00964F28">
        <w:rPr>
          <w:lang w:val="en-US"/>
        </w:rPr>
        <w:t xml:space="preserve"> agreements </w:t>
      </w:r>
      <w:r w:rsidR="009F1616">
        <w:rPr>
          <w:lang w:val="en-US"/>
        </w:rPr>
        <w:t xml:space="preserve">can be found </w:t>
      </w:r>
      <w:r w:rsidR="003B10E5" w:rsidRPr="00964F28">
        <w:rPr>
          <w:lang w:val="en-US"/>
        </w:rPr>
        <w:t xml:space="preserve">in </w:t>
      </w:r>
      <w:r w:rsidR="009F1616">
        <w:rPr>
          <w:lang w:val="en-US"/>
        </w:rPr>
        <w:t>the A</w:t>
      </w:r>
      <w:r w:rsidR="003B10E5" w:rsidRPr="00964F28">
        <w:rPr>
          <w:lang w:val="en-US"/>
        </w:rPr>
        <w:t>ppendix)</w:t>
      </w:r>
      <w:r w:rsidRPr="00964F28">
        <w:rPr>
          <w:lang w:val="en-US"/>
        </w:rPr>
        <w:t xml:space="preserve"> for on</w:t>
      </w:r>
      <w:r w:rsidR="00F7553C" w:rsidRPr="00964F28">
        <w:rPr>
          <w:lang w:val="en-US"/>
        </w:rPr>
        <w:t>-</w:t>
      </w:r>
      <w:r w:rsidRPr="00964F28">
        <w:rPr>
          <w:lang w:val="en-US"/>
        </w:rPr>
        <w:t>demand S</w:t>
      </w:r>
      <w:r w:rsidR="00477C01" w:rsidRPr="00964F28">
        <w:rPr>
          <w:lang w:val="en-US"/>
        </w:rPr>
        <w:t>I</w:t>
      </w:r>
      <w:r w:rsidR="00F95F31" w:rsidRPr="00964F28">
        <w:rPr>
          <w:lang w:val="en-US"/>
        </w:rPr>
        <w:t>B1</w:t>
      </w:r>
      <w:r w:rsidRPr="00964F28">
        <w:rPr>
          <w:lang w:val="en-US"/>
        </w:rPr>
        <w:t>:</w:t>
      </w:r>
    </w:p>
    <w:p w14:paraId="647E0DDC" w14:textId="77777777" w:rsidR="00492F2C" w:rsidRDefault="00492F2C" w:rsidP="00DB5BD4">
      <w:pPr>
        <w:ind w:left="567"/>
        <w:rPr>
          <w:lang w:eastAsia="x-none"/>
        </w:rPr>
      </w:pPr>
    </w:p>
    <w:p w14:paraId="52E696C0" w14:textId="77777777" w:rsidR="00492F2C" w:rsidRPr="00964F28" w:rsidRDefault="00492F2C" w:rsidP="00DB5BD4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964F28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733217D1" w14:textId="77777777" w:rsidR="00492F2C" w:rsidRPr="00964F28" w:rsidRDefault="00492F2C" w:rsidP="00DB5BD4">
      <w:pPr>
        <w:ind w:left="567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 xml:space="preserve">For discussion purpose, the following assumption will be used in </w:t>
      </w:r>
      <w:proofErr w:type="gramStart"/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RAN1</w:t>
      </w:r>
      <w:proofErr w:type="gramEnd"/>
    </w:p>
    <w:p w14:paraId="63C8A57C" w14:textId="77777777" w:rsidR="00492F2C" w:rsidRPr="00C22FF6" w:rsidRDefault="00492F2C" w:rsidP="00DB5BD4">
      <w:pPr>
        <w:numPr>
          <w:ilvl w:val="0"/>
          <w:numId w:val="38"/>
        </w:numPr>
        <w:overflowPunct/>
        <w:autoSpaceDE/>
        <w:autoSpaceDN/>
        <w:adjustRightInd/>
        <w:spacing w:after="0"/>
        <w:ind w:left="1287"/>
        <w:textAlignment w:val="auto"/>
        <w:rPr>
          <w:rFonts w:ascii="Arial" w:eastAsia="PMingLiU" w:hAnsi="Arial" w:cs="Arial"/>
          <w:bCs/>
          <w:iCs/>
          <w:sz w:val="18"/>
          <w:szCs w:val="18"/>
          <w:highlight w:val="yellow"/>
          <w:lang w:val="en-US" w:eastAsia="zh-TW"/>
        </w:rPr>
      </w:pPr>
      <w:bookmarkStart w:id="7" w:name="_Hlk162265032"/>
      <w:r w:rsidRPr="00C22FF6">
        <w:rPr>
          <w:rFonts w:ascii="Arial" w:eastAsia="PMingLiU" w:hAnsi="Arial" w:cs="Arial"/>
          <w:bCs/>
          <w:iCs/>
          <w:sz w:val="18"/>
          <w:szCs w:val="18"/>
          <w:highlight w:val="yellow"/>
          <w:lang w:val="en-US" w:eastAsia="zh-TW"/>
        </w:rPr>
        <w:t xml:space="preserve">Cell A: A cell that is periodically transmitting at least its own </w:t>
      </w:r>
      <w:proofErr w:type="gramStart"/>
      <w:r w:rsidRPr="00C22FF6">
        <w:rPr>
          <w:rFonts w:ascii="Arial" w:eastAsia="PMingLiU" w:hAnsi="Arial" w:cs="Arial"/>
          <w:bCs/>
          <w:iCs/>
          <w:sz w:val="18"/>
          <w:szCs w:val="18"/>
          <w:highlight w:val="yellow"/>
          <w:lang w:val="en-US" w:eastAsia="zh-TW"/>
        </w:rPr>
        <w:t>SIB1</w:t>
      </w:r>
      <w:proofErr w:type="gramEnd"/>
    </w:p>
    <w:p w14:paraId="238169EE" w14:textId="77777777" w:rsidR="00492F2C" w:rsidRPr="00C22FF6" w:rsidRDefault="00492F2C" w:rsidP="00DB5BD4">
      <w:pPr>
        <w:numPr>
          <w:ilvl w:val="0"/>
          <w:numId w:val="38"/>
        </w:numPr>
        <w:overflowPunct/>
        <w:autoSpaceDE/>
        <w:autoSpaceDN/>
        <w:adjustRightInd/>
        <w:spacing w:after="0"/>
        <w:ind w:left="1287"/>
        <w:textAlignment w:val="auto"/>
        <w:rPr>
          <w:rFonts w:ascii="Arial" w:eastAsia="PMingLiU" w:hAnsi="Arial" w:cs="Arial"/>
          <w:bCs/>
          <w:iCs/>
          <w:sz w:val="18"/>
          <w:szCs w:val="18"/>
          <w:highlight w:val="yellow"/>
          <w:lang w:val="en-US" w:eastAsia="zh-TW"/>
        </w:rPr>
      </w:pPr>
      <w:r w:rsidRPr="00C22FF6">
        <w:rPr>
          <w:rFonts w:ascii="Arial" w:eastAsia="PMingLiU" w:hAnsi="Arial" w:cs="Arial"/>
          <w:bCs/>
          <w:iCs/>
          <w:sz w:val="18"/>
          <w:szCs w:val="18"/>
          <w:highlight w:val="yellow"/>
          <w:lang w:val="en-US" w:eastAsia="zh-TW"/>
        </w:rPr>
        <w:t>NES Cell: A cell that may transmit SIB1 transmission in response to UL WUS from a UE</w:t>
      </w:r>
    </w:p>
    <w:bookmarkEnd w:id="7"/>
    <w:p w14:paraId="36C987CF" w14:textId="77777777" w:rsidR="00492F2C" w:rsidRPr="00964F28" w:rsidRDefault="00492F2C" w:rsidP="00DB5BD4">
      <w:pPr>
        <w:ind w:left="567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For the further study of on-demand SIB1 for idle/inactive mode UE, RAN1 studies the following options.</w:t>
      </w:r>
    </w:p>
    <w:p w14:paraId="6C6BDA73" w14:textId="77777777" w:rsidR="00492F2C" w:rsidRPr="00964F28" w:rsidRDefault="00492F2C" w:rsidP="00DB5BD4">
      <w:pPr>
        <w:ind w:left="567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On target cell of UL WUS transmission:</w:t>
      </w:r>
    </w:p>
    <w:p w14:paraId="00A86E35" w14:textId="77777777" w:rsidR="00492F2C" w:rsidRPr="00964F28" w:rsidRDefault="00492F2C" w:rsidP="00DB5BD4">
      <w:pPr>
        <w:numPr>
          <w:ilvl w:val="0"/>
          <w:numId w:val="38"/>
        </w:numPr>
        <w:overflowPunct/>
        <w:autoSpaceDE/>
        <w:autoSpaceDN/>
        <w:adjustRightInd/>
        <w:spacing w:after="0"/>
        <w:ind w:left="1287"/>
        <w:textAlignment w:val="auto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Option 1: UE transmits UL WUS to NES Cell</w:t>
      </w:r>
    </w:p>
    <w:p w14:paraId="5898A79E" w14:textId="77777777" w:rsidR="00492F2C" w:rsidRPr="00964F28" w:rsidRDefault="00492F2C" w:rsidP="00DB5BD4">
      <w:pPr>
        <w:numPr>
          <w:ilvl w:val="0"/>
          <w:numId w:val="38"/>
        </w:numPr>
        <w:overflowPunct/>
        <w:autoSpaceDE/>
        <w:autoSpaceDN/>
        <w:adjustRightInd/>
        <w:spacing w:after="0"/>
        <w:ind w:left="1287"/>
        <w:textAlignment w:val="auto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Option 2: UE transmits UL WUS to Cell A</w:t>
      </w:r>
    </w:p>
    <w:p w14:paraId="7363335C" w14:textId="77777777" w:rsidR="00492F2C" w:rsidRPr="00964F28" w:rsidRDefault="00492F2C" w:rsidP="00DB5BD4">
      <w:pPr>
        <w:ind w:left="567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On configuration provision for UL WUS transmission</w:t>
      </w:r>
    </w:p>
    <w:p w14:paraId="3FB6495B" w14:textId="77777777" w:rsidR="00492F2C" w:rsidRPr="00964F28" w:rsidRDefault="00492F2C" w:rsidP="00DB5BD4">
      <w:pPr>
        <w:numPr>
          <w:ilvl w:val="0"/>
          <w:numId w:val="38"/>
        </w:numPr>
        <w:overflowPunct/>
        <w:autoSpaceDE/>
        <w:autoSpaceDN/>
        <w:adjustRightInd/>
        <w:spacing w:after="0"/>
        <w:ind w:left="1287"/>
        <w:textAlignment w:val="auto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Option A: UE obtains the UL WUS configuration from NES Cell</w:t>
      </w:r>
    </w:p>
    <w:p w14:paraId="4F29087E" w14:textId="77777777" w:rsidR="00492F2C" w:rsidRPr="00964F28" w:rsidRDefault="00492F2C" w:rsidP="00DB5BD4">
      <w:pPr>
        <w:numPr>
          <w:ilvl w:val="0"/>
          <w:numId w:val="38"/>
        </w:numPr>
        <w:overflowPunct/>
        <w:autoSpaceDE/>
        <w:autoSpaceDN/>
        <w:adjustRightInd/>
        <w:spacing w:after="0"/>
        <w:ind w:left="1287"/>
        <w:textAlignment w:val="auto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 xml:space="preserve">Option B: UE obtains the UL WUS configuration from Cell A </w:t>
      </w:r>
    </w:p>
    <w:p w14:paraId="74379AD8" w14:textId="6DBB3923" w:rsidR="00492F2C" w:rsidRPr="00964F28" w:rsidRDefault="00492F2C" w:rsidP="00DB5BD4">
      <w:pPr>
        <w:ind w:left="567"/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</w:pPr>
      <w:r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Other options are not precluded</w:t>
      </w:r>
      <w:r w:rsidR="00F07DF1" w:rsidRPr="00964F28">
        <w:rPr>
          <w:rFonts w:ascii="Arial" w:eastAsia="PMingLiU" w:hAnsi="Arial" w:cs="Arial"/>
          <w:bCs/>
          <w:iCs/>
          <w:sz w:val="18"/>
          <w:szCs w:val="18"/>
          <w:lang w:val="en-US" w:eastAsia="zh-TW"/>
        </w:rPr>
        <w:t>.</w:t>
      </w:r>
    </w:p>
    <w:p w14:paraId="143C3ED7" w14:textId="77777777" w:rsidR="00492F2C" w:rsidRDefault="00492F2C" w:rsidP="00492F2C">
      <w:pPr>
        <w:rPr>
          <w:lang w:eastAsia="x-none"/>
        </w:rPr>
      </w:pPr>
    </w:p>
    <w:p w14:paraId="20BC4091" w14:textId="67F03330" w:rsidR="003B10E5" w:rsidRDefault="00022BBF" w:rsidP="003B10E5">
      <w:pPr>
        <w:pStyle w:val="BodyText"/>
        <w:rPr>
          <w:lang w:val="en-US"/>
        </w:rPr>
      </w:pPr>
      <w:r>
        <w:rPr>
          <w:lang w:val="en-US"/>
        </w:rPr>
        <w:t xml:space="preserve">As highlighted above, RAN1 </w:t>
      </w:r>
      <w:r w:rsidR="00FE0903">
        <w:rPr>
          <w:lang w:val="en-US"/>
        </w:rPr>
        <w:t>adopted</w:t>
      </w:r>
      <w:r w:rsidR="00533C3C">
        <w:rPr>
          <w:lang w:val="en-US"/>
        </w:rPr>
        <w:t xml:space="preserve"> two definitions for Cell A and NES </w:t>
      </w:r>
      <w:r w:rsidR="00BB3FE4">
        <w:rPr>
          <w:lang w:val="en-US"/>
        </w:rPr>
        <w:t>C</w:t>
      </w:r>
      <w:r w:rsidR="00533C3C">
        <w:rPr>
          <w:lang w:val="en-US"/>
        </w:rPr>
        <w:t>ell</w:t>
      </w:r>
      <w:r w:rsidR="00AB3B71">
        <w:rPr>
          <w:lang w:val="en-US"/>
        </w:rPr>
        <w:t>, respectively</w:t>
      </w:r>
      <w:r w:rsidR="00533C3C" w:rsidRPr="13B6224F">
        <w:rPr>
          <w:lang w:val="en-US"/>
        </w:rPr>
        <w:t>.</w:t>
      </w:r>
      <w:r w:rsidR="00533C3C">
        <w:rPr>
          <w:lang w:val="en-US"/>
        </w:rPr>
        <w:t xml:space="preserve"> Our opinion is that t</w:t>
      </w:r>
      <w:r w:rsidR="00FE0903">
        <w:rPr>
          <w:lang w:val="en-US"/>
        </w:rPr>
        <w:t>hese definitions are not clear enough and c</w:t>
      </w:r>
      <w:r w:rsidR="002340CC">
        <w:rPr>
          <w:lang w:val="en-US"/>
        </w:rPr>
        <w:t xml:space="preserve">ould lead to ambiguous interpretations. </w:t>
      </w:r>
      <w:r w:rsidR="00584CB4">
        <w:rPr>
          <w:lang w:val="en-US"/>
        </w:rPr>
        <w:t xml:space="preserve">Regarding the definition of </w:t>
      </w:r>
      <w:proofErr w:type="gramStart"/>
      <w:r w:rsidR="00584CB4">
        <w:rPr>
          <w:lang w:val="en-US"/>
        </w:rPr>
        <w:t>Cell</w:t>
      </w:r>
      <w:proofErr w:type="gramEnd"/>
      <w:r w:rsidR="00584CB4">
        <w:rPr>
          <w:lang w:val="en-US"/>
        </w:rPr>
        <w:t xml:space="preserve"> A, the potential problem is that it is not related to </w:t>
      </w:r>
      <w:r w:rsidR="007D194B">
        <w:rPr>
          <w:lang w:val="en-US"/>
        </w:rPr>
        <w:t>the</w:t>
      </w:r>
      <w:r w:rsidR="00094272">
        <w:rPr>
          <w:lang w:val="en-US"/>
        </w:rPr>
        <w:t xml:space="preserve"> </w:t>
      </w:r>
      <w:r w:rsidR="00B5135E">
        <w:rPr>
          <w:lang w:val="en-US"/>
        </w:rPr>
        <w:t>SIB1 enhancements for the purpose of NES</w:t>
      </w:r>
      <w:r w:rsidR="00280A98">
        <w:rPr>
          <w:lang w:val="en-US"/>
        </w:rPr>
        <w:t xml:space="preserve">. According to the current definition of Cell A, any legacy cell is a Cell A since all legacy cells transmit their own SIB1. </w:t>
      </w:r>
      <w:r w:rsidR="00B5135E">
        <w:rPr>
          <w:lang w:val="en-US"/>
        </w:rPr>
        <w:t xml:space="preserve">Similarly, </w:t>
      </w:r>
      <w:r w:rsidR="00BB3FE4">
        <w:rPr>
          <w:lang w:val="en-US"/>
        </w:rPr>
        <w:t xml:space="preserve">we find the terminology NES Cell potentially misleading since it could be confused </w:t>
      </w:r>
      <w:r w:rsidR="00A25540">
        <w:rPr>
          <w:lang w:val="en-US"/>
        </w:rPr>
        <w:t xml:space="preserve">with </w:t>
      </w:r>
      <w:r w:rsidR="00216254">
        <w:rPr>
          <w:lang w:val="en-US"/>
        </w:rPr>
        <w:t>any other cell that is capable of a NES technique, e.g., Rel-18 NES cell.</w:t>
      </w:r>
      <w:r w:rsidR="00B46156">
        <w:rPr>
          <w:lang w:val="en-US"/>
        </w:rPr>
        <w:t xml:space="preserve"> </w:t>
      </w:r>
      <w:r w:rsidR="00216254">
        <w:rPr>
          <w:lang w:val="en-US"/>
        </w:rPr>
        <w:t xml:space="preserve">Therefore, </w:t>
      </w:r>
      <w:proofErr w:type="gramStart"/>
      <w:r w:rsidR="00216254" w:rsidRPr="13B6224F">
        <w:rPr>
          <w:lang w:val="en-US"/>
        </w:rPr>
        <w:t>i</w:t>
      </w:r>
      <w:r w:rsidR="003B10E5" w:rsidRPr="13B6224F">
        <w:rPr>
          <w:lang w:val="en-US"/>
        </w:rPr>
        <w:t>n</w:t>
      </w:r>
      <w:r w:rsidR="003B10E5" w:rsidRPr="00C22FF6">
        <w:rPr>
          <w:lang w:val="en-US"/>
        </w:rPr>
        <w:t xml:space="preserve"> order to</w:t>
      </w:r>
      <w:proofErr w:type="gramEnd"/>
      <w:r w:rsidR="003B10E5" w:rsidRPr="00C22FF6">
        <w:rPr>
          <w:lang w:val="en-US"/>
        </w:rPr>
        <w:t xml:space="preserve"> facilitate discussions in both WGs </w:t>
      </w:r>
      <w:r w:rsidR="00216254" w:rsidRPr="13B6224F">
        <w:rPr>
          <w:lang w:val="en-US"/>
        </w:rPr>
        <w:t>we</w:t>
      </w:r>
      <w:r w:rsidR="00216254">
        <w:rPr>
          <w:lang w:val="en-US"/>
        </w:rPr>
        <w:t xml:space="preserve"> propose to redefine </w:t>
      </w:r>
      <w:r w:rsidR="00333698">
        <w:rPr>
          <w:lang w:val="en-US"/>
        </w:rPr>
        <w:t xml:space="preserve">the current </w:t>
      </w:r>
      <w:r w:rsidR="00216254">
        <w:rPr>
          <w:lang w:val="en-US"/>
        </w:rPr>
        <w:t xml:space="preserve">RAN1 definitions </w:t>
      </w:r>
      <w:r w:rsidR="00333698">
        <w:rPr>
          <w:lang w:val="en-US"/>
        </w:rPr>
        <w:t xml:space="preserve">and terminology </w:t>
      </w:r>
      <w:r w:rsidR="00216254">
        <w:rPr>
          <w:lang w:val="en-US"/>
        </w:rPr>
        <w:t>for</w:t>
      </w:r>
      <w:r w:rsidR="003B10E5" w:rsidRPr="00C22FF6">
        <w:rPr>
          <w:lang w:val="en-US"/>
        </w:rPr>
        <w:t xml:space="preserve"> Cell A and NES cell</w:t>
      </w:r>
      <w:r w:rsidR="00216254">
        <w:rPr>
          <w:lang w:val="en-US"/>
        </w:rPr>
        <w:t xml:space="preserve"> as follows</w:t>
      </w:r>
      <w:r w:rsidR="00085B58" w:rsidDel="00216254">
        <w:rPr>
          <w:lang w:val="en-US"/>
        </w:rPr>
        <w:t>.</w:t>
      </w:r>
    </w:p>
    <w:p w14:paraId="5F7CF444" w14:textId="77777777" w:rsidR="0083099C" w:rsidRPr="00C22FF6" w:rsidRDefault="0083099C" w:rsidP="003B10E5">
      <w:pPr>
        <w:pStyle w:val="BodyText"/>
        <w:rPr>
          <w:lang w:val="en-US"/>
        </w:rPr>
      </w:pPr>
    </w:p>
    <w:p w14:paraId="1D340B6E" w14:textId="4F7A74AB" w:rsidR="003B10E5" w:rsidRDefault="003B10E5" w:rsidP="00272E49">
      <w:pPr>
        <w:pStyle w:val="Proposal"/>
        <w:tabs>
          <w:tab w:val="clear" w:pos="1304"/>
          <w:tab w:val="clear" w:pos="1701"/>
          <w:tab w:val="left" w:pos="1418"/>
        </w:tabs>
        <w:overflowPunct/>
        <w:autoSpaceDE/>
        <w:autoSpaceDN/>
        <w:adjustRightInd/>
        <w:ind w:left="1699" w:hanging="1699"/>
        <w:textAlignment w:val="auto"/>
        <w:rPr>
          <w:lang w:eastAsia="ja-JP"/>
        </w:rPr>
      </w:pPr>
      <w:bookmarkStart w:id="8" w:name="_Toc163161907"/>
      <w:bookmarkStart w:id="9" w:name="_Toc163180698"/>
      <w:r>
        <w:rPr>
          <w:lang w:eastAsia="ja-JP"/>
        </w:rPr>
        <w:t xml:space="preserve">Agree </w:t>
      </w:r>
      <w:r w:rsidR="00085B58">
        <w:rPr>
          <w:lang w:eastAsia="ja-JP"/>
        </w:rPr>
        <w:t xml:space="preserve">on </w:t>
      </w:r>
      <w:r>
        <w:rPr>
          <w:lang w:eastAsia="ja-JP"/>
        </w:rPr>
        <w:t>t</w:t>
      </w:r>
      <w:r>
        <w:t>he following terminology:</w:t>
      </w:r>
      <w:bookmarkEnd w:id="8"/>
      <w:bookmarkEnd w:id="9"/>
    </w:p>
    <w:p w14:paraId="70A74058" w14:textId="74C9F1A9" w:rsidR="003B10E5" w:rsidRPr="000D335F" w:rsidRDefault="003B10E5" w:rsidP="003B10E5">
      <w:pPr>
        <w:pStyle w:val="Proposal"/>
        <w:numPr>
          <w:ilvl w:val="1"/>
          <w:numId w:val="3"/>
        </w:numPr>
        <w:rPr>
          <w:rFonts w:eastAsia="PMingLiU"/>
          <w:lang w:val="en-US"/>
        </w:rPr>
      </w:pPr>
      <w:bookmarkStart w:id="10" w:name="_Toc163161908"/>
      <w:bookmarkStart w:id="11" w:name="_Toc163180699"/>
      <w:r w:rsidRPr="000D335F">
        <w:rPr>
          <w:rFonts w:eastAsia="PMingLiU"/>
          <w:lang w:val="en-US"/>
        </w:rPr>
        <w:t xml:space="preserve">Cell A: A cell that </w:t>
      </w:r>
      <w:r w:rsidR="00954026">
        <w:rPr>
          <w:rFonts w:eastAsia="PMingLiU"/>
          <w:lang w:val="en-US"/>
        </w:rPr>
        <w:t>transmits</w:t>
      </w:r>
      <w:r w:rsidR="0083099C">
        <w:rPr>
          <w:rFonts w:eastAsia="PMingLiU"/>
          <w:lang w:val="en-US"/>
        </w:rPr>
        <w:t xml:space="preserve"> its own SIB1 </w:t>
      </w:r>
      <w:r w:rsidRPr="000D335F">
        <w:rPr>
          <w:rFonts w:eastAsia="PMingLiU"/>
          <w:lang w:val="en-US"/>
        </w:rPr>
        <w:t>periodically</w:t>
      </w:r>
      <w:r w:rsidRPr="000D335F" w:rsidDel="0083099C">
        <w:rPr>
          <w:rFonts w:eastAsia="PMingLiU"/>
          <w:lang w:val="en-US"/>
        </w:rPr>
        <w:t xml:space="preserve"> </w:t>
      </w:r>
      <w:r w:rsidR="00A51754">
        <w:rPr>
          <w:rFonts w:eastAsia="PMingLiU"/>
          <w:lang w:val="en-US"/>
        </w:rPr>
        <w:t>and</w:t>
      </w:r>
      <w:r w:rsidR="00A51754" w:rsidDel="0083099C">
        <w:rPr>
          <w:rFonts w:eastAsia="PMingLiU"/>
          <w:lang w:val="en-US"/>
        </w:rPr>
        <w:t xml:space="preserve"> </w:t>
      </w:r>
      <w:r w:rsidR="0022169B">
        <w:rPr>
          <w:rFonts w:eastAsia="PMingLiU"/>
          <w:lang w:val="en-US"/>
        </w:rPr>
        <w:t>assists</w:t>
      </w:r>
      <w:r w:rsidR="00A51754">
        <w:rPr>
          <w:rFonts w:eastAsia="PMingLiU"/>
          <w:lang w:val="en-US"/>
        </w:rPr>
        <w:t xml:space="preserve"> </w:t>
      </w:r>
      <w:r w:rsidR="000C7675" w:rsidRPr="008F69F4">
        <w:rPr>
          <w:rFonts w:eastAsia="PMingLiU"/>
          <w:lang w:val="en-US"/>
        </w:rPr>
        <w:t>on-demand</w:t>
      </w:r>
      <w:r w:rsidR="00F17D8B">
        <w:rPr>
          <w:rFonts w:eastAsia="PMingLiU"/>
          <w:lang w:val="en-US"/>
        </w:rPr>
        <w:t>-SIB1</w:t>
      </w:r>
      <w:r w:rsidR="000C7675" w:rsidRPr="008F69F4">
        <w:rPr>
          <w:rFonts w:eastAsia="PMingLiU"/>
          <w:lang w:val="en-US"/>
        </w:rPr>
        <w:t xml:space="preserve"> </w:t>
      </w:r>
      <w:r w:rsidR="00954026">
        <w:rPr>
          <w:rFonts w:eastAsia="PMingLiU"/>
          <w:lang w:val="en-US"/>
        </w:rPr>
        <w:t xml:space="preserve">NES </w:t>
      </w:r>
      <w:r w:rsidR="00F92D30">
        <w:rPr>
          <w:rFonts w:eastAsia="PMingLiU"/>
          <w:lang w:val="en-US"/>
        </w:rPr>
        <w:t xml:space="preserve">Cell </w:t>
      </w:r>
      <w:r w:rsidR="0022169B">
        <w:rPr>
          <w:rFonts w:eastAsia="PMingLiU"/>
          <w:lang w:val="en-US"/>
        </w:rPr>
        <w:t>in on-demand SIB1 provisioning</w:t>
      </w:r>
      <w:r w:rsidR="00D91F39">
        <w:rPr>
          <w:rFonts w:eastAsia="PMingLiU"/>
          <w:lang w:val="en-US"/>
        </w:rPr>
        <w:t>.</w:t>
      </w:r>
      <w:bookmarkEnd w:id="10"/>
      <w:bookmarkEnd w:id="11"/>
    </w:p>
    <w:p w14:paraId="5B5C5173" w14:textId="6336BE84" w:rsidR="003B10E5" w:rsidRPr="000D335F" w:rsidRDefault="00F17D8B" w:rsidP="003B10E5">
      <w:pPr>
        <w:pStyle w:val="Proposal"/>
        <w:numPr>
          <w:ilvl w:val="1"/>
          <w:numId w:val="3"/>
        </w:numPr>
        <w:rPr>
          <w:rFonts w:eastAsia="PMingLiU"/>
          <w:lang w:val="en-US"/>
        </w:rPr>
      </w:pPr>
      <w:bookmarkStart w:id="12" w:name="_Toc163161909"/>
      <w:bookmarkStart w:id="13" w:name="_Toc163180700"/>
      <w:r>
        <w:rPr>
          <w:rFonts w:eastAsia="PMingLiU"/>
          <w:lang w:val="en-US"/>
        </w:rPr>
        <w:t>On</w:t>
      </w:r>
      <w:r w:rsidR="008F69F4" w:rsidRPr="008F69F4">
        <w:rPr>
          <w:rFonts w:eastAsia="PMingLiU"/>
          <w:lang w:val="en-US"/>
        </w:rPr>
        <w:t>-demand</w:t>
      </w:r>
      <w:r>
        <w:rPr>
          <w:rFonts w:eastAsia="PMingLiU"/>
          <w:lang w:val="en-US"/>
        </w:rPr>
        <w:t>-SIB1</w:t>
      </w:r>
      <w:r w:rsidR="008F69F4" w:rsidRPr="008F69F4">
        <w:rPr>
          <w:rFonts w:eastAsia="PMingLiU"/>
          <w:lang w:val="en-US"/>
        </w:rPr>
        <w:t xml:space="preserve"> NES </w:t>
      </w:r>
      <w:r w:rsidR="003B10E5" w:rsidRPr="000D335F">
        <w:rPr>
          <w:rFonts w:eastAsia="PMingLiU"/>
          <w:lang w:val="en-US"/>
        </w:rPr>
        <w:t>Cell: A cell that may transmit SIB1 in response to UL WUS from a UE</w:t>
      </w:r>
      <w:r w:rsidR="00D91F39">
        <w:rPr>
          <w:rFonts w:eastAsia="PMingLiU"/>
          <w:lang w:val="en-US"/>
        </w:rPr>
        <w:t>.</w:t>
      </w:r>
      <w:bookmarkEnd w:id="12"/>
      <w:bookmarkEnd w:id="13"/>
    </w:p>
    <w:bookmarkEnd w:id="0"/>
    <w:p w14:paraId="192B419C" w14:textId="62283D30" w:rsidR="002D506D" w:rsidRDefault="00FE58BE" w:rsidP="002D506D">
      <w:pPr>
        <w:pStyle w:val="Heading1"/>
      </w:pPr>
      <w:r>
        <w:t>3</w:t>
      </w:r>
      <w:r w:rsidR="00822D60" w:rsidRPr="00FF4D3B">
        <w:tab/>
      </w:r>
      <w:r w:rsidR="00A0101C">
        <w:t xml:space="preserve">Legacy </w:t>
      </w:r>
      <w:r w:rsidR="00D5576B">
        <w:t>impact</w:t>
      </w:r>
      <w:r w:rsidR="00A0101C">
        <w:t xml:space="preserve"> and idle</w:t>
      </w:r>
      <w:r w:rsidR="00426DD3">
        <w:t>/inactive</w:t>
      </w:r>
      <w:r w:rsidR="00A0101C">
        <w:t xml:space="preserve"> mode coverage </w:t>
      </w:r>
    </w:p>
    <w:p w14:paraId="750AB5A1" w14:textId="3E5C1C18" w:rsidR="00551608" w:rsidRDefault="008C2281" w:rsidP="00477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important to note that </w:t>
      </w:r>
      <w:r w:rsidR="00B7187E">
        <w:rPr>
          <w:rFonts w:ascii="Arial" w:hAnsi="Arial" w:cs="Arial"/>
        </w:rPr>
        <w:t xml:space="preserve">certain </w:t>
      </w:r>
      <w:r w:rsidR="002B6F4E">
        <w:rPr>
          <w:rFonts w:ascii="Arial" w:hAnsi="Arial" w:cs="Arial"/>
        </w:rPr>
        <w:t xml:space="preserve">deployment </w:t>
      </w:r>
      <w:r w:rsidR="00B7187E">
        <w:rPr>
          <w:rFonts w:ascii="Arial" w:hAnsi="Arial" w:cs="Arial"/>
        </w:rPr>
        <w:t>scenarios</w:t>
      </w:r>
      <w:r w:rsidR="004F2BED">
        <w:rPr>
          <w:rFonts w:ascii="Arial" w:hAnsi="Arial" w:cs="Arial"/>
        </w:rPr>
        <w:t>,</w:t>
      </w:r>
      <w:r w:rsidR="00B7187E">
        <w:rPr>
          <w:rFonts w:ascii="Arial" w:hAnsi="Arial" w:cs="Arial"/>
        </w:rPr>
        <w:t xml:space="preserve"> </w:t>
      </w:r>
      <w:r w:rsidR="000C0704">
        <w:rPr>
          <w:rFonts w:ascii="Arial" w:hAnsi="Arial" w:cs="Arial"/>
        </w:rPr>
        <w:t>such as</w:t>
      </w:r>
      <w:r w:rsidR="008775B7">
        <w:rPr>
          <w:rFonts w:ascii="Arial" w:hAnsi="Arial" w:cs="Arial"/>
        </w:rPr>
        <w:t xml:space="preserve"> </w:t>
      </w:r>
      <w:r w:rsidR="00426DD3">
        <w:rPr>
          <w:rFonts w:ascii="Arial" w:hAnsi="Arial" w:cs="Arial"/>
        </w:rPr>
        <w:t>when</w:t>
      </w:r>
      <w:r w:rsidR="008775B7">
        <w:rPr>
          <w:rFonts w:ascii="Arial" w:hAnsi="Arial" w:cs="Arial"/>
        </w:rPr>
        <w:t xml:space="preserve"> there are no legacy</w:t>
      </w:r>
      <w:r w:rsidR="00426DD3">
        <w:rPr>
          <w:rFonts w:ascii="Arial" w:hAnsi="Arial" w:cs="Arial"/>
        </w:rPr>
        <w:t xml:space="preserve"> cells that are</w:t>
      </w:r>
      <w:r w:rsidR="008775B7">
        <w:rPr>
          <w:rFonts w:ascii="Arial" w:hAnsi="Arial" w:cs="Arial"/>
        </w:rPr>
        <w:t xml:space="preserve"> overlapping</w:t>
      </w:r>
      <w:r w:rsidR="00426DD3">
        <w:rPr>
          <w:rFonts w:ascii="Arial" w:hAnsi="Arial" w:cs="Arial"/>
        </w:rPr>
        <w:t xml:space="preserve"> the </w:t>
      </w:r>
      <w:r w:rsidR="005470CD" w:rsidRPr="005470CD">
        <w:rPr>
          <w:rFonts w:ascii="Arial" w:hAnsi="Arial" w:cs="Arial"/>
        </w:rPr>
        <w:t>on-demand</w:t>
      </w:r>
      <w:r w:rsidR="00F17D8B">
        <w:rPr>
          <w:rFonts w:ascii="Arial" w:hAnsi="Arial" w:cs="Arial"/>
        </w:rPr>
        <w:t>-SIB1</w:t>
      </w:r>
      <w:r w:rsidR="005470CD" w:rsidRPr="005470CD">
        <w:rPr>
          <w:rFonts w:ascii="Arial" w:hAnsi="Arial" w:cs="Arial"/>
        </w:rPr>
        <w:t xml:space="preserve"> </w:t>
      </w:r>
      <w:r w:rsidR="00426DD3">
        <w:rPr>
          <w:rFonts w:ascii="Arial" w:hAnsi="Arial" w:cs="Arial"/>
        </w:rPr>
        <w:t>NES</w:t>
      </w:r>
      <w:r w:rsidR="008775B7">
        <w:rPr>
          <w:rFonts w:ascii="Arial" w:hAnsi="Arial" w:cs="Arial"/>
        </w:rPr>
        <w:t xml:space="preserve"> </w:t>
      </w:r>
      <w:r w:rsidR="00F17D8B">
        <w:rPr>
          <w:rFonts w:ascii="Arial" w:hAnsi="Arial" w:cs="Arial"/>
        </w:rPr>
        <w:t>Cell</w:t>
      </w:r>
      <w:r w:rsidR="008775B7">
        <w:rPr>
          <w:rFonts w:ascii="Arial" w:hAnsi="Arial" w:cs="Arial"/>
        </w:rPr>
        <w:t>s</w:t>
      </w:r>
      <w:r w:rsidR="004F2BED">
        <w:rPr>
          <w:rFonts w:ascii="Arial" w:hAnsi="Arial" w:cs="Arial"/>
        </w:rPr>
        <w:t>,</w:t>
      </w:r>
      <w:r w:rsidR="009E27E4">
        <w:rPr>
          <w:rFonts w:ascii="Arial" w:hAnsi="Arial" w:cs="Arial"/>
        </w:rPr>
        <w:t xml:space="preserve"> </w:t>
      </w:r>
      <w:r w:rsidR="00426DD3">
        <w:rPr>
          <w:rFonts w:ascii="Arial" w:hAnsi="Arial" w:cs="Arial"/>
        </w:rPr>
        <w:t>would</w:t>
      </w:r>
      <w:r w:rsidR="009E27E4">
        <w:rPr>
          <w:rFonts w:ascii="Arial" w:hAnsi="Arial" w:cs="Arial"/>
        </w:rPr>
        <w:t xml:space="preserve"> create </w:t>
      </w:r>
      <w:r w:rsidR="004525EE">
        <w:rPr>
          <w:rFonts w:ascii="Arial" w:hAnsi="Arial" w:cs="Arial"/>
        </w:rPr>
        <w:t xml:space="preserve">coverage </w:t>
      </w:r>
      <w:r w:rsidR="002B6F4E">
        <w:rPr>
          <w:rFonts w:ascii="Arial" w:hAnsi="Arial" w:cs="Arial"/>
        </w:rPr>
        <w:t xml:space="preserve">holes </w:t>
      </w:r>
      <w:r w:rsidR="000C0704">
        <w:rPr>
          <w:rFonts w:ascii="Arial" w:hAnsi="Arial" w:cs="Arial"/>
        </w:rPr>
        <w:t>for</w:t>
      </w:r>
      <w:r w:rsidR="00CF4EC6">
        <w:rPr>
          <w:rFonts w:ascii="Arial" w:hAnsi="Arial" w:cs="Arial"/>
        </w:rPr>
        <w:t xml:space="preserve"> </w:t>
      </w:r>
      <w:r w:rsidR="00317602">
        <w:rPr>
          <w:rFonts w:ascii="Arial" w:hAnsi="Arial" w:cs="Arial"/>
        </w:rPr>
        <w:t>legacy UEs</w:t>
      </w:r>
      <w:r w:rsidR="00551608">
        <w:rPr>
          <w:rFonts w:ascii="Arial" w:hAnsi="Arial" w:cs="Arial"/>
        </w:rPr>
        <w:t xml:space="preserve">. </w:t>
      </w:r>
      <w:r w:rsidR="000C0704">
        <w:rPr>
          <w:rFonts w:ascii="Arial" w:hAnsi="Arial" w:cs="Arial"/>
        </w:rPr>
        <w:t>We think this aspect</w:t>
      </w:r>
      <w:r w:rsidR="00551608" w:rsidRPr="008C2281">
        <w:rPr>
          <w:rFonts w:ascii="Arial" w:hAnsi="Arial" w:cs="Arial"/>
        </w:rPr>
        <w:t xml:space="preserve"> should be considered</w:t>
      </w:r>
      <w:r w:rsidR="00551608" w:rsidRPr="008C2281" w:rsidDel="000C0704">
        <w:rPr>
          <w:rFonts w:ascii="Arial" w:hAnsi="Arial" w:cs="Arial"/>
        </w:rPr>
        <w:t xml:space="preserve"> </w:t>
      </w:r>
      <w:r w:rsidR="000D4DE8">
        <w:rPr>
          <w:rFonts w:ascii="Arial" w:hAnsi="Arial" w:cs="Arial"/>
        </w:rPr>
        <w:t xml:space="preserve">when studying </w:t>
      </w:r>
      <w:r w:rsidR="000D4DE8" w:rsidRPr="00D5576B">
        <w:rPr>
          <w:rFonts w:ascii="Arial" w:hAnsi="Arial" w:cs="Arial"/>
        </w:rPr>
        <w:t>procedures and signalling method(s) to support on-demand SIB1 for UEs in idle/inactive mod</w:t>
      </w:r>
      <w:r w:rsidR="000D4DE8">
        <w:rPr>
          <w:rFonts w:ascii="Arial" w:hAnsi="Arial" w:cs="Arial"/>
        </w:rPr>
        <w:t>e</w:t>
      </w:r>
      <w:r w:rsidR="000C0704">
        <w:rPr>
          <w:rFonts w:ascii="Arial" w:hAnsi="Arial" w:cs="Arial"/>
        </w:rPr>
        <w:t>s</w:t>
      </w:r>
      <w:r w:rsidR="00CF4EC6">
        <w:rPr>
          <w:rFonts w:ascii="Arial" w:hAnsi="Arial" w:cs="Arial"/>
        </w:rPr>
        <w:t>.</w:t>
      </w:r>
    </w:p>
    <w:p w14:paraId="58057470" w14:textId="77777777" w:rsidR="00771942" w:rsidRDefault="00771942" w:rsidP="00477C01">
      <w:pPr>
        <w:jc w:val="both"/>
        <w:rPr>
          <w:rFonts w:ascii="Arial" w:hAnsi="Arial" w:cs="Arial"/>
        </w:rPr>
      </w:pPr>
    </w:p>
    <w:p w14:paraId="6B616648" w14:textId="65F175D8" w:rsidR="00D9608E" w:rsidRDefault="000C0704" w:rsidP="0083099C">
      <w:pPr>
        <w:pStyle w:val="Proposal"/>
        <w:rPr>
          <w:lang w:val="en-CA" w:eastAsia="en-US"/>
        </w:rPr>
      </w:pPr>
      <w:bookmarkStart w:id="14" w:name="_Toc159218217"/>
      <w:bookmarkStart w:id="15" w:name="_Toc163161910"/>
      <w:bookmarkStart w:id="16" w:name="_Toc163180701"/>
      <w:r>
        <w:t>When studying procedures and signalling methods, only</w:t>
      </w:r>
      <w:r w:rsidR="002B6F4E">
        <w:t xml:space="preserve"> </w:t>
      </w:r>
      <w:r w:rsidR="00D9608E">
        <w:t>deployment scenario</w:t>
      </w:r>
      <w:r>
        <w:t xml:space="preserve">s where </w:t>
      </w:r>
      <w:r w:rsidR="00D9608E">
        <w:t>coverage holes can be avoided for legacy UEs</w:t>
      </w:r>
      <w:r>
        <w:t>, are considered</w:t>
      </w:r>
      <w:r w:rsidR="00D9608E">
        <w:t>.</w:t>
      </w:r>
      <w:bookmarkEnd w:id="14"/>
      <w:bookmarkEnd w:id="15"/>
      <w:bookmarkEnd w:id="16"/>
    </w:p>
    <w:p w14:paraId="529862E5" w14:textId="77777777" w:rsidR="004525EE" w:rsidRDefault="004525EE" w:rsidP="00477C01">
      <w:pPr>
        <w:jc w:val="both"/>
        <w:rPr>
          <w:rFonts w:ascii="Arial" w:hAnsi="Arial" w:cs="Arial"/>
        </w:rPr>
      </w:pPr>
    </w:p>
    <w:p w14:paraId="061B843D" w14:textId="3BB26060" w:rsidR="00D9608E" w:rsidRDefault="008C2281" w:rsidP="00477C01">
      <w:pPr>
        <w:jc w:val="both"/>
        <w:rPr>
          <w:rFonts w:ascii="Arial" w:hAnsi="Arial" w:cs="Arial"/>
        </w:rPr>
      </w:pPr>
      <w:r w:rsidRPr="008C2281">
        <w:rPr>
          <w:rFonts w:ascii="Arial" w:hAnsi="Arial" w:cs="Arial"/>
        </w:rPr>
        <w:t xml:space="preserve">In what follows, we consider </w:t>
      </w:r>
      <w:r w:rsidR="00062DE1">
        <w:rPr>
          <w:rFonts w:ascii="Arial" w:hAnsi="Arial" w:cs="Arial"/>
        </w:rPr>
        <w:t>a</w:t>
      </w:r>
      <w:r w:rsidRPr="008C2281">
        <w:rPr>
          <w:rFonts w:ascii="Arial" w:hAnsi="Arial" w:cs="Arial"/>
        </w:rPr>
        <w:t xml:space="preserve"> deployment scenario</w:t>
      </w:r>
      <w:r w:rsidR="00062DE1">
        <w:rPr>
          <w:rFonts w:ascii="Arial" w:hAnsi="Arial" w:cs="Arial"/>
        </w:rPr>
        <w:t xml:space="preserve"> with </w:t>
      </w:r>
      <w:r w:rsidR="000C1819">
        <w:rPr>
          <w:rFonts w:ascii="Arial" w:hAnsi="Arial" w:cs="Arial"/>
        </w:rPr>
        <w:t>Cell A and on-demand</w:t>
      </w:r>
      <w:r w:rsidR="00F17D8B">
        <w:rPr>
          <w:rFonts w:ascii="Arial" w:hAnsi="Arial" w:cs="Arial"/>
        </w:rPr>
        <w:t>-SIB1</w:t>
      </w:r>
      <w:r w:rsidR="000C1819">
        <w:rPr>
          <w:rFonts w:ascii="Arial" w:hAnsi="Arial" w:cs="Arial"/>
        </w:rPr>
        <w:t xml:space="preserve"> NES Cell</w:t>
      </w:r>
      <w:r w:rsidRPr="008C2281">
        <w:rPr>
          <w:rFonts w:ascii="Arial" w:hAnsi="Arial" w:cs="Arial"/>
        </w:rPr>
        <w:t xml:space="preserve"> </w:t>
      </w:r>
      <w:r w:rsidR="00124B13">
        <w:rPr>
          <w:rFonts w:ascii="Arial" w:hAnsi="Arial" w:cs="Arial"/>
        </w:rPr>
        <w:t>in the context</w:t>
      </w:r>
      <w:r w:rsidRPr="008C2281">
        <w:rPr>
          <w:rFonts w:ascii="Arial" w:hAnsi="Arial" w:cs="Arial"/>
        </w:rPr>
        <w:t xml:space="preserve"> of idle</w:t>
      </w:r>
      <w:r w:rsidR="00172C2F">
        <w:rPr>
          <w:rFonts w:ascii="Arial" w:hAnsi="Arial" w:cs="Arial"/>
        </w:rPr>
        <w:t>/inactive</w:t>
      </w:r>
      <w:r w:rsidRPr="008C2281">
        <w:rPr>
          <w:rFonts w:ascii="Arial" w:hAnsi="Arial" w:cs="Arial"/>
        </w:rPr>
        <w:t xml:space="preserve"> mode coverage and legacy impact</w:t>
      </w:r>
      <w:r w:rsidR="00551608">
        <w:rPr>
          <w:rFonts w:ascii="Arial" w:hAnsi="Arial" w:cs="Arial"/>
        </w:rPr>
        <w:t>.</w:t>
      </w:r>
      <w:r w:rsidRPr="008C2281">
        <w:rPr>
          <w:rFonts w:ascii="Arial" w:hAnsi="Arial" w:cs="Arial"/>
        </w:rPr>
        <w:t xml:space="preserve"> </w:t>
      </w:r>
    </w:p>
    <w:p w14:paraId="4E3B9CB1" w14:textId="2E1EF2F3" w:rsidR="005A4661" w:rsidRPr="00F110E5" w:rsidRDefault="005A4661" w:rsidP="005A4661">
      <w:pPr>
        <w:pStyle w:val="Heading2"/>
        <w:rPr>
          <w:rFonts w:cs="Arial"/>
          <w:b/>
          <w:bCs/>
          <w:color w:val="000000" w:themeColor="text1"/>
          <w:lang w:val="en-CA"/>
        </w:rPr>
      </w:pPr>
      <w:r>
        <w:rPr>
          <w:rFonts w:cs="Arial"/>
          <w:szCs w:val="32"/>
        </w:rPr>
        <w:t>3</w:t>
      </w:r>
      <w:r w:rsidRPr="003F10C3">
        <w:rPr>
          <w:rFonts w:cs="Arial"/>
          <w:szCs w:val="32"/>
        </w:rPr>
        <w:t>.</w:t>
      </w:r>
      <w:r w:rsidR="00230958">
        <w:rPr>
          <w:rFonts w:cs="Arial"/>
          <w:szCs w:val="32"/>
        </w:rPr>
        <w:t>1</w:t>
      </w:r>
      <w:r>
        <w:rPr>
          <w:rFonts w:cs="Arial"/>
          <w:szCs w:val="32"/>
        </w:rPr>
        <w:t xml:space="preserve"> </w:t>
      </w:r>
      <w:r w:rsidR="00EA5E44">
        <w:rPr>
          <w:rFonts w:cs="Arial"/>
          <w:b/>
          <w:bCs/>
          <w:color w:val="000000" w:themeColor="text1"/>
          <w:lang w:val="en-CA"/>
        </w:rPr>
        <w:t xml:space="preserve">Scenario with Cell A and </w:t>
      </w:r>
      <w:r w:rsidR="00D70A10" w:rsidRPr="00D70A10">
        <w:rPr>
          <w:rFonts w:cs="Arial"/>
          <w:b/>
          <w:bCs/>
          <w:color w:val="000000" w:themeColor="text1"/>
          <w:lang w:val="en-CA"/>
        </w:rPr>
        <w:t>on-demand</w:t>
      </w:r>
      <w:r w:rsidR="00F17D8B">
        <w:rPr>
          <w:rFonts w:cs="Arial"/>
          <w:b/>
          <w:bCs/>
          <w:color w:val="000000" w:themeColor="text1"/>
          <w:lang w:val="en-CA"/>
        </w:rPr>
        <w:t>-SIB1</w:t>
      </w:r>
      <w:r w:rsidR="00D70A10" w:rsidRPr="00D70A10">
        <w:rPr>
          <w:rFonts w:cs="Arial"/>
          <w:b/>
          <w:bCs/>
          <w:color w:val="000000" w:themeColor="text1"/>
          <w:lang w:val="en-CA"/>
        </w:rPr>
        <w:t xml:space="preserve"> NES Cell</w:t>
      </w:r>
    </w:p>
    <w:p w14:paraId="5FF71C8C" w14:textId="04372056" w:rsidR="005A4661" w:rsidRDefault="005A4661" w:rsidP="005A4661">
      <w:pPr>
        <w:rPr>
          <w:rFonts w:ascii="Arial" w:hAnsi="Arial" w:cs="Arial"/>
          <w:lang w:val="en-CA"/>
        </w:rPr>
      </w:pPr>
      <w:bookmarkStart w:id="17" w:name="_Hlk158301455"/>
      <w:r>
        <w:rPr>
          <w:rFonts w:ascii="Arial" w:hAnsi="Arial" w:cs="Arial"/>
        </w:rPr>
        <w:t xml:space="preserve">In this section we discuss a deployment scenario in which </w:t>
      </w:r>
      <w:r>
        <w:rPr>
          <w:rFonts w:ascii="Arial" w:hAnsi="Arial" w:cs="Arial"/>
          <w:lang w:val="en-CA"/>
        </w:rPr>
        <w:t>an</w:t>
      </w:r>
      <w:r w:rsidRPr="005F07C2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idle/inactive UE is within the coverage area of a</w:t>
      </w:r>
      <w:r w:rsidR="00B81578">
        <w:rPr>
          <w:rFonts w:ascii="Arial" w:hAnsi="Arial" w:cs="Arial"/>
          <w:lang w:val="en-CA"/>
        </w:rPr>
        <w:t>n</w:t>
      </w:r>
      <w:r w:rsidR="007475A4">
        <w:rPr>
          <w:rFonts w:ascii="Arial" w:hAnsi="Arial" w:cs="Arial"/>
          <w:lang w:val="en-CA"/>
        </w:rPr>
        <w:t xml:space="preserve"> </w:t>
      </w:r>
      <w:r w:rsidR="004D0793" w:rsidRPr="004D0793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4D0793" w:rsidRPr="004D0793">
        <w:rPr>
          <w:rFonts w:ascii="Arial" w:hAnsi="Arial" w:cs="Arial"/>
          <w:lang w:val="en-CA"/>
        </w:rPr>
        <w:t xml:space="preserve"> NES Cell</w:t>
      </w:r>
      <w:r>
        <w:rPr>
          <w:rFonts w:ascii="Arial" w:hAnsi="Arial" w:cs="Arial"/>
          <w:lang w:val="en-CA"/>
        </w:rPr>
        <w:t xml:space="preserve"> as well as within the coverage area of </w:t>
      </w:r>
      <w:r w:rsidR="00476DB3">
        <w:rPr>
          <w:rFonts w:ascii="Arial" w:hAnsi="Arial" w:cs="Arial"/>
          <w:lang w:val="en-CA"/>
        </w:rPr>
        <w:t xml:space="preserve">an </w:t>
      </w:r>
      <w:r>
        <w:rPr>
          <w:rFonts w:ascii="Arial" w:hAnsi="Arial" w:cs="Arial"/>
          <w:lang w:val="en-CA"/>
        </w:rPr>
        <w:t xml:space="preserve">assisting </w:t>
      </w:r>
      <w:r w:rsidR="00FF0383">
        <w:rPr>
          <w:rFonts w:ascii="Arial" w:hAnsi="Arial" w:cs="Arial"/>
          <w:lang w:val="en-CA"/>
        </w:rPr>
        <w:t>Cell A</w:t>
      </w:r>
      <w:r>
        <w:rPr>
          <w:rFonts w:ascii="Arial" w:hAnsi="Arial" w:cs="Arial"/>
          <w:lang w:val="en-CA"/>
        </w:rPr>
        <w:t xml:space="preserve">, as </w:t>
      </w:r>
      <w:r w:rsidR="007475A4">
        <w:rPr>
          <w:rFonts w:ascii="Arial" w:hAnsi="Arial" w:cs="Arial"/>
          <w:lang w:val="en-CA"/>
        </w:rPr>
        <w:t>shown</w:t>
      </w:r>
      <w:r>
        <w:rPr>
          <w:rFonts w:ascii="Arial" w:hAnsi="Arial" w:cs="Arial"/>
          <w:lang w:val="en-CA"/>
        </w:rPr>
        <w:t xml:space="preserve"> </w:t>
      </w:r>
      <w:r w:rsidRPr="00F2660D">
        <w:rPr>
          <w:rFonts w:ascii="Arial" w:hAnsi="Arial" w:cs="Arial"/>
          <w:lang w:val="en-CA"/>
        </w:rPr>
        <w:t>in</w:t>
      </w:r>
      <w:r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fldChar w:fldCharType="begin"/>
      </w:r>
      <w:r>
        <w:rPr>
          <w:rFonts w:ascii="Arial" w:hAnsi="Arial" w:cs="Arial"/>
          <w:lang w:val="en-CA"/>
        </w:rPr>
        <w:instrText xml:space="preserve"> REF _Ref162516906 \h </w:instrText>
      </w:r>
      <w:r>
        <w:rPr>
          <w:rFonts w:ascii="Arial" w:hAnsi="Arial" w:cs="Arial"/>
          <w:lang w:val="en-CA"/>
        </w:rPr>
      </w:r>
      <w:r>
        <w:rPr>
          <w:rFonts w:ascii="Arial" w:hAnsi="Arial" w:cs="Arial"/>
          <w:lang w:val="en-CA"/>
        </w:rPr>
        <w:fldChar w:fldCharType="separate"/>
      </w:r>
      <w:r w:rsidRPr="00B94412">
        <w:rPr>
          <w:rFonts w:ascii="Arial" w:hAnsi="Arial" w:cs="Arial"/>
        </w:rPr>
        <w:t xml:space="preserve">Figure </w:t>
      </w:r>
      <w:r w:rsidR="00CB72CD">
        <w:rPr>
          <w:rFonts w:ascii="Arial" w:hAnsi="Arial" w:cs="Arial"/>
          <w:noProof/>
        </w:rPr>
        <w:t>1</w:t>
      </w:r>
      <w:r>
        <w:rPr>
          <w:rFonts w:ascii="Arial" w:hAnsi="Arial" w:cs="Arial"/>
          <w:lang w:val="en-CA"/>
        </w:rPr>
        <w:fldChar w:fldCharType="end"/>
      </w:r>
      <w:r w:rsidRPr="00F2660D">
        <w:rPr>
          <w:rFonts w:ascii="Arial" w:hAnsi="Arial" w:cs="Arial"/>
          <w:lang w:val="en-CA"/>
        </w:rPr>
        <w:t>.</w:t>
      </w:r>
      <w:r>
        <w:rPr>
          <w:rFonts w:ascii="Arial" w:hAnsi="Arial" w:cs="Arial"/>
          <w:lang w:val="en-CA"/>
        </w:rPr>
        <w:t xml:space="preserve"> </w:t>
      </w:r>
    </w:p>
    <w:p w14:paraId="260F166E" w14:textId="53BEDF10" w:rsidR="005A4661" w:rsidRDefault="005A4661" w:rsidP="005A4661">
      <w:pPr>
        <w:jc w:val="center"/>
        <w:rPr>
          <w:rFonts w:ascii="Arial" w:hAnsi="Arial" w:cs="Arial"/>
          <w:lang w:val="en-CA"/>
        </w:rPr>
      </w:pPr>
    </w:p>
    <w:p w14:paraId="5CF3CEC8" w14:textId="3F56E4F9" w:rsidR="00D528A5" w:rsidRDefault="00813C6E" w:rsidP="00813C6E">
      <w:pPr>
        <w:ind w:left="567"/>
        <w:jc w:val="both"/>
        <w:rPr>
          <w:rFonts w:ascii="Arial" w:hAnsi="Arial" w:cs="Arial"/>
          <w:lang w:val="en-CA"/>
        </w:rPr>
      </w:pPr>
      <w:r>
        <w:rPr>
          <w:rFonts w:ascii="Arial" w:hAnsi="Arial" w:cs="Arial"/>
          <w:noProof/>
          <w:lang w:val="en-CA"/>
        </w:rPr>
        <w:drawing>
          <wp:inline distT="0" distB="0" distL="0" distR="0" wp14:anchorId="143951E8" wp14:editId="2CFCE23E">
            <wp:extent cx="5151067" cy="1598743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697" cy="161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C3F32" w14:textId="18CD28CA" w:rsidR="005A4661" w:rsidRPr="00B94412" w:rsidRDefault="005A4661" w:rsidP="00813C6E">
      <w:pPr>
        <w:pStyle w:val="Caption"/>
        <w:ind w:left="567"/>
        <w:jc w:val="both"/>
        <w:rPr>
          <w:rFonts w:ascii="Arial" w:hAnsi="Arial" w:cs="Arial"/>
        </w:rPr>
      </w:pPr>
      <w:bookmarkStart w:id="18" w:name="_Ref162516906"/>
      <w:r w:rsidRPr="00B94412">
        <w:rPr>
          <w:rFonts w:ascii="Arial" w:hAnsi="Arial" w:cs="Arial"/>
        </w:rPr>
        <w:t xml:space="preserve">Figure </w:t>
      </w:r>
      <w:r w:rsidRPr="00B94412">
        <w:rPr>
          <w:rFonts w:ascii="Arial" w:hAnsi="Arial" w:cs="Arial"/>
        </w:rPr>
        <w:fldChar w:fldCharType="begin"/>
      </w:r>
      <w:r w:rsidRPr="00B94412">
        <w:rPr>
          <w:rFonts w:ascii="Arial" w:hAnsi="Arial" w:cs="Arial"/>
        </w:rPr>
        <w:instrText xml:space="preserve"> SEQ Figure \* ARABIC </w:instrText>
      </w:r>
      <w:r w:rsidRPr="00B94412">
        <w:rPr>
          <w:rFonts w:ascii="Arial" w:hAnsi="Arial" w:cs="Arial"/>
        </w:rPr>
        <w:fldChar w:fldCharType="separate"/>
      </w:r>
      <w:r w:rsidR="00CB72CD">
        <w:rPr>
          <w:rFonts w:ascii="Arial" w:hAnsi="Arial" w:cs="Arial"/>
          <w:noProof/>
        </w:rPr>
        <w:t>1</w:t>
      </w:r>
      <w:r w:rsidRPr="00B94412">
        <w:rPr>
          <w:rFonts w:ascii="Arial" w:hAnsi="Arial" w:cs="Arial"/>
        </w:rPr>
        <w:fldChar w:fldCharType="end"/>
      </w:r>
      <w:bookmarkEnd w:id="18"/>
      <w:r>
        <w:rPr>
          <w:rFonts w:ascii="Arial" w:hAnsi="Arial" w:cs="Arial"/>
        </w:rPr>
        <w:t>.</w:t>
      </w:r>
      <w:r w:rsidRPr="00B944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Deployment </w:t>
      </w:r>
      <w:r w:rsidR="007F794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cenario </w:t>
      </w:r>
      <w:r w:rsidR="007F7948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</w:t>
      </w:r>
      <w:r w:rsidR="00CA1F32">
        <w:rPr>
          <w:rFonts w:ascii="Arial" w:hAnsi="Arial" w:cs="Arial"/>
        </w:rPr>
        <w:t>Cell A</w:t>
      </w:r>
      <w:r>
        <w:rPr>
          <w:rFonts w:ascii="Arial" w:hAnsi="Arial" w:cs="Arial"/>
        </w:rPr>
        <w:t xml:space="preserve"> and </w:t>
      </w:r>
      <w:r w:rsidR="001C73E6">
        <w:rPr>
          <w:rFonts w:ascii="Arial" w:hAnsi="Arial" w:cs="Arial"/>
        </w:rPr>
        <w:t>on-demand</w:t>
      </w:r>
      <w:r w:rsidR="00F17D8B">
        <w:rPr>
          <w:rFonts w:ascii="Arial" w:hAnsi="Arial" w:cs="Arial"/>
        </w:rPr>
        <w:t>-SIB1</w:t>
      </w:r>
      <w:r w:rsidR="001C73E6">
        <w:rPr>
          <w:rFonts w:ascii="Arial" w:hAnsi="Arial" w:cs="Arial"/>
        </w:rPr>
        <w:t xml:space="preserve"> NES Cell</w:t>
      </w:r>
      <w:r>
        <w:rPr>
          <w:rFonts w:ascii="Arial" w:hAnsi="Arial" w:cs="Arial"/>
        </w:rPr>
        <w:t>.</w:t>
      </w:r>
    </w:p>
    <w:p w14:paraId="3B7134B6" w14:textId="417BB1B4" w:rsidR="005A4661" w:rsidRDefault="005A4661" w:rsidP="005A4661">
      <w:pPr>
        <w:jc w:val="both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 xml:space="preserve">It is important to observe that that there can be various options for on-demand SIB1 provisioning for </w:t>
      </w:r>
      <w:r w:rsidR="00B06FC5" w:rsidRPr="004D0793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B06FC5" w:rsidRPr="004D0793">
        <w:rPr>
          <w:rFonts w:ascii="Arial" w:hAnsi="Arial" w:cs="Arial"/>
          <w:lang w:val="en-CA"/>
        </w:rPr>
        <w:t xml:space="preserve"> NES Cell</w:t>
      </w:r>
      <w:r>
        <w:rPr>
          <w:rFonts w:ascii="Arial" w:hAnsi="Arial" w:cs="Arial"/>
          <w:lang w:val="en-CA"/>
        </w:rPr>
        <w:t xml:space="preserve"> in </w:t>
      </w:r>
      <w:r w:rsidR="00B06FC5" w:rsidRPr="00B06FC5">
        <w:rPr>
          <w:rFonts w:ascii="Arial" w:hAnsi="Arial" w:cs="Arial"/>
          <w:lang w:val="en-CA"/>
        </w:rPr>
        <w:t>the</w:t>
      </w:r>
      <w:r>
        <w:rPr>
          <w:rFonts w:ascii="Arial" w:hAnsi="Arial" w:cs="Arial"/>
          <w:lang w:val="en-CA"/>
        </w:rPr>
        <w:t xml:space="preserve"> </w:t>
      </w:r>
      <w:r w:rsidR="00B06FC5">
        <w:rPr>
          <w:rFonts w:ascii="Arial" w:hAnsi="Arial" w:cs="Arial"/>
          <w:lang w:val="en-CA"/>
        </w:rPr>
        <w:t>scenario</w:t>
      </w:r>
      <w:r>
        <w:rPr>
          <w:rFonts w:ascii="Arial" w:hAnsi="Arial" w:cs="Arial"/>
          <w:lang w:val="en-CA"/>
        </w:rPr>
        <w:t xml:space="preserve"> shown in </w:t>
      </w:r>
      <w:r>
        <w:rPr>
          <w:rFonts w:ascii="Arial" w:hAnsi="Arial" w:cs="Arial"/>
          <w:lang w:val="en-CA"/>
        </w:rPr>
        <w:fldChar w:fldCharType="begin"/>
      </w:r>
      <w:r>
        <w:rPr>
          <w:rFonts w:ascii="Arial" w:hAnsi="Arial" w:cs="Arial"/>
          <w:lang w:val="en-CA"/>
        </w:rPr>
        <w:instrText xml:space="preserve"> REF _Ref162516906 \h  \* MERGEFORMAT </w:instrText>
      </w:r>
      <w:r>
        <w:rPr>
          <w:rFonts w:ascii="Arial" w:hAnsi="Arial" w:cs="Arial"/>
          <w:lang w:val="en-CA"/>
        </w:rPr>
      </w:r>
      <w:r>
        <w:rPr>
          <w:rFonts w:ascii="Arial" w:hAnsi="Arial" w:cs="Arial"/>
          <w:lang w:val="en-CA"/>
        </w:rPr>
        <w:fldChar w:fldCharType="separate"/>
      </w:r>
      <w:r w:rsidRPr="00B94412">
        <w:rPr>
          <w:rFonts w:ascii="Arial" w:hAnsi="Arial" w:cs="Arial"/>
        </w:rPr>
        <w:t xml:space="preserve">Figure </w:t>
      </w:r>
      <w:r w:rsidR="00CB72CD">
        <w:rPr>
          <w:rFonts w:ascii="Arial" w:hAnsi="Arial" w:cs="Arial"/>
          <w:noProof/>
        </w:rPr>
        <w:t>1</w:t>
      </w:r>
      <w:r>
        <w:rPr>
          <w:rFonts w:ascii="Arial" w:hAnsi="Arial" w:cs="Arial"/>
          <w:lang w:val="en-CA"/>
        </w:rPr>
        <w:fldChar w:fldCharType="end"/>
      </w:r>
      <w:r>
        <w:rPr>
          <w:rFonts w:ascii="Arial" w:hAnsi="Arial" w:cs="Arial"/>
          <w:lang w:val="en-CA"/>
        </w:rPr>
        <w:t xml:space="preserve">. For example, there are different ways to address the questions such as which cell provides the configuration for the UL WUS and/or the SIB1 for </w:t>
      </w:r>
      <w:r w:rsidR="009F0CCA" w:rsidRPr="004D0793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9F0CCA" w:rsidRPr="004D0793">
        <w:rPr>
          <w:rFonts w:ascii="Arial" w:hAnsi="Arial" w:cs="Arial"/>
          <w:lang w:val="en-CA"/>
        </w:rPr>
        <w:t xml:space="preserve"> NES Cell</w:t>
      </w:r>
      <w:r>
        <w:rPr>
          <w:rFonts w:ascii="Arial" w:hAnsi="Arial" w:cs="Arial"/>
          <w:lang w:val="en-CA"/>
        </w:rPr>
        <w:t xml:space="preserve">. </w:t>
      </w:r>
    </w:p>
    <w:p w14:paraId="00FFF1E7" w14:textId="77777777" w:rsidR="005A4661" w:rsidRDefault="005A4661" w:rsidP="005A4661">
      <w:pPr>
        <w:jc w:val="both"/>
        <w:rPr>
          <w:rFonts w:ascii="Arial" w:hAnsi="Arial" w:cs="Arial"/>
          <w:lang w:val="en-CA"/>
        </w:rPr>
      </w:pPr>
    </w:p>
    <w:p w14:paraId="75EFDED7" w14:textId="764E47AC" w:rsidR="005A4661" w:rsidRPr="00E10DEC" w:rsidRDefault="00172C2F" w:rsidP="005A4661">
      <w:pPr>
        <w:pStyle w:val="Proposal"/>
        <w:tabs>
          <w:tab w:val="clear" w:pos="1304"/>
        </w:tabs>
        <w:overflowPunct/>
        <w:autoSpaceDE/>
        <w:autoSpaceDN/>
        <w:adjustRightInd/>
        <w:ind w:left="1699" w:hanging="1699"/>
        <w:textAlignment w:val="auto"/>
        <w:rPr>
          <w:lang w:eastAsia="ja-JP"/>
        </w:rPr>
      </w:pPr>
      <w:bookmarkStart w:id="19" w:name="_Toc163161911"/>
      <w:bookmarkStart w:id="20" w:name="_Toc163180702"/>
      <w:r>
        <w:rPr>
          <w:lang w:eastAsia="ja-JP"/>
        </w:rPr>
        <w:t>S</w:t>
      </w:r>
      <w:r w:rsidR="005A4661">
        <w:rPr>
          <w:lang w:eastAsia="ja-JP"/>
        </w:rPr>
        <w:t xml:space="preserve">tudy on-demand SIB1 provisioning for </w:t>
      </w:r>
      <w:r w:rsidR="009F0CCA" w:rsidRPr="004D0793">
        <w:rPr>
          <w:rFonts w:cs="Arial"/>
          <w:lang w:val="en-CA"/>
        </w:rPr>
        <w:t>on-demand</w:t>
      </w:r>
      <w:r w:rsidR="00F17D8B">
        <w:rPr>
          <w:rFonts w:cs="Arial"/>
          <w:lang w:val="en-CA"/>
        </w:rPr>
        <w:t>-SIB1</w:t>
      </w:r>
      <w:r w:rsidR="009F0CCA" w:rsidRPr="004D0793">
        <w:rPr>
          <w:rFonts w:cs="Arial"/>
          <w:lang w:val="en-CA"/>
        </w:rPr>
        <w:t xml:space="preserve"> NES Cell</w:t>
      </w:r>
      <w:r w:rsidR="009F0CCA">
        <w:rPr>
          <w:lang w:eastAsia="ja-JP"/>
        </w:rPr>
        <w:t xml:space="preserve"> </w:t>
      </w:r>
      <w:r w:rsidR="005A4661">
        <w:rPr>
          <w:lang w:eastAsia="ja-JP"/>
        </w:rPr>
        <w:t xml:space="preserve">in a scenario </w:t>
      </w:r>
      <w:r w:rsidR="00B50DA0">
        <w:rPr>
          <w:lang w:eastAsia="ja-JP"/>
        </w:rPr>
        <w:t>where</w:t>
      </w:r>
      <w:r w:rsidR="005A4661">
        <w:rPr>
          <w:lang w:eastAsia="ja-JP"/>
        </w:rPr>
        <w:t xml:space="preserve"> </w:t>
      </w:r>
      <w:r w:rsidR="00FE0DEB">
        <w:rPr>
          <w:lang w:eastAsia="ja-JP"/>
        </w:rPr>
        <w:t xml:space="preserve">the </w:t>
      </w:r>
      <w:r w:rsidR="005A4661">
        <w:rPr>
          <w:lang w:eastAsia="ja-JP"/>
        </w:rPr>
        <w:t xml:space="preserve">coverage </w:t>
      </w:r>
      <w:r w:rsidR="00B50DA0">
        <w:rPr>
          <w:lang w:eastAsia="ja-JP"/>
        </w:rPr>
        <w:t>of</w:t>
      </w:r>
      <w:r w:rsidR="005A4661">
        <w:rPr>
          <w:lang w:eastAsia="ja-JP"/>
        </w:rPr>
        <w:t xml:space="preserve"> </w:t>
      </w:r>
      <w:r w:rsidR="00266FE3" w:rsidRPr="004D0793">
        <w:rPr>
          <w:rFonts w:cs="Arial"/>
          <w:lang w:val="en-CA"/>
        </w:rPr>
        <w:t>on-demand</w:t>
      </w:r>
      <w:r w:rsidR="00F17D8B">
        <w:rPr>
          <w:rFonts w:cs="Arial"/>
          <w:lang w:val="en-CA"/>
        </w:rPr>
        <w:t>-SIB1</w:t>
      </w:r>
      <w:r w:rsidR="00266FE3" w:rsidRPr="004D0793">
        <w:rPr>
          <w:rFonts w:cs="Arial"/>
          <w:lang w:val="en-CA"/>
        </w:rPr>
        <w:t xml:space="preserve"> NES Cell</w:t>
      </w:r>
      <w:r w:rsidR="00266FE3">
        <w:rPr>
          <w:lang w:eastAsia="ja-JP"/>
        </w:rPr>
        <w:t xml:space="preserve"> </w:t>
      </w:r>
      <w:r w:rsidR="005A4661">
        <w:rPr>
          <w:lang w:eastAsia="ja-JP"/>
        </w:rPr>
        <w:t xml:space="preserve">overlaps with </w:t>
      </w:r>
      <w:r w:rsidR="00B50DA0">
        <w:rPr>
          <w:lang w:eastAsia="ja-JP"/>
        </w:rPr>
        <w:t>the</w:t>
      </w:r>
      <w:r w:rsidR="005A4661">
        <w:rPr>
          <w:lang w:eastAsia="ja-JP"/>
        </w:rPr>
        <w:t xml:space="preserve"> coverage</w:t>
      </w:r>
      <w:r w:rsidR="005A4661" w:rsidDel="00B50DA0">
        <w:rPr>
          <w:lang w:eastAsia="ja-JP"/>
        </w:rPr>
        <w:t xml:space="preserve"> </w:t>
      </w:r>
      <w:r w:rsidR="005A4661">
        <w:rPr>
          <w:lang w:eastAsia="ja-JP"/>
        </w:rPr>
        <w:t xml:space="preserve">of </w:t>
      </w:r>
      <w:r>
        <w:rPr>
          <w:lang w:eastAsia="ja-JP"/>
        </w:rPr>
        <w:t>Cell A</w:t>
      </w:r>
      <w:r w:rsidR="005A4661">
        <w:rPr>
          <w:lang w:eastAsia="ja-JP"/>
        </w:rPr>
        <w:t>.</w:t>
      </w:r>
      <w:bookmarkEnd w:id="19"/>
      <w:bookmarkEnd w:id="20"/>
    </w:p>
    <w:p w14:paraId="0E44D998" w14:textId="77777777" w:rsidR="005A4661" w:rsidRPr="002428CF" w:rsidRDefault="005A4661" w:rsidP="005A4661">
      <w:pPr>
        <w:jc w:val="both"/>
        <w:rPr>
          <w:rFonts w:ascii="Arial" w:hAnsi="Arial" w:cs="Arial"/>
        </w:rPr>
      </w:pPr>
    </w:p>
    <w:p w14:paraId="025C4210" w14:textId="478621C3" w:rsidR="005A4661" w:rsidRPr="0076066D" w:rsidRDefault="005A4661" w:rsidP="005A4661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CA"/>
        </w:rPr>
        <w:lastRenderedPageBreak/>
        <w:t xml:space="preserve">One of the possible solutions for on-demand SIB1 provisioning in </w:t>
      </w:r>
      <w:r w:rsidR="00DD6DC9" w:rsidRPr="00DD6DC9">
        <w:rPr>
          <w:rFonts w:ascii="Arial" w:hAnsi="Arial" w:cs="Arial"/>
          <w:lang w:val="en-CA"/>
        </w:rPr>
        <w:t>the scenario shown in</w:t>
      </w:r>
      <w:r>
        <w:rPr>
          <w:rFonts w:ascii="Arial" w:hAnsi="Arial" w:cs="Arial"/>
          <w:lang w:val="en-CA"/>
        </w:rPr>
        <w:t xml:space="preserve"> </w:t>
      </w:r>
      <w:r w:rsidR="00DD6DC9">
        <w:rPr>
          <w:rFonts w:ascii="Arial" w:hAnsi="Arial" w:cs="Arial"/>
          <w:lang w:val="en-CA"/>
        </w:rPr>
        <w:fldChar w:fldCharType="begin"/>
      </w:r>
      <w:r w:rsidR="00DD6DC9">
        <w:rPr>
          <w:rFonts w:ascii="Arial" w:hAnsi="Arial" w:cs="Arial"/>
          <w:lang w:val="en-CA"/>
        </w:rPr>
        <w:instrText xml:space="preserve"> REF _Ref162516906 \h  \* MERGEFORMAT </w:instrText>
      </w:r>
      <w:r w:rsidR="00DD6DC9">
        <w:rPr>
          <w:rFonts w:ascii="Arial" w:hAnsi="Arial" w:cs="Arial"/>
          <w:lang w:val="en-CA"/>
        </w:rPr>
      </w:r>
      <w:r w:rsidR="00DD6DC9">
        <w:rPr>
          <w:rFonts w:ascii="Arial" w:hAnsi="Arial" w:cs="Arial"/>
          <w:lang w:val="en-CA"/>
        </w:rPr>
        <w:fldChar w:fldCharType="separate"/>
      </w:r>
      <w:r w:rsidR="00DD6DC9" w:rsidRPr="00B94412">
        <w:rPr>
          <w:rFonts w:ascii="Arial" w:hAnsi="Arial" w:cs="Arial"/>
        </w:rPr>
        <w:t xml:space="preserve">Figure </w:t>
      </w:r>
      <w:r w:rsidR="00DD6DC9">
        <w:rPr>
          <w:rFonts w:ascii="Arial" w:hAnsi="Arial" w:cs="Arial"/>
          <w:noProof/>
        </w:rPr>
        <w:t>1</w:t>
      </w:r>
      <w:r w:rsidR="00DD6DC9">
        <w:rPr>
          <w:rFonts w:ascii="Arial" w:hAnsi="Arial" w:cs="Arial"/>
          <w:lang w:val="en-CA"/>
        </w:rPr>
        <w:fldChar w:fldCharType="end"/>
      </w:r>
      <w:r>
        <w:rPr>
          <w:rFonts w:ascii="Arial" w:hAnsi="Arial" w:cs="Arial"/>
          <w:lang w:val="en-CA"/>
        </w:rPr>
        <w:t xml:space="preserve"> is that the </w:t>
      </w:r>
      <w:r w:rsidR="00DD6DC9">
        <w:rPr>
          <w:rFonts w:ascii="Arial" w:hAnsi="Arial" w:cs="Arial"/>
          <w:lang w:val="en-CA"/>
        </w:rPr>
        <w:t>Cell A</w:t>
      </w:r>
      <w:r>
        <w:rPr>
          <w:rFonts w:ascii="Arial" w:hAnsi="Arial" w:cs="Arial"/>
          <w:lang w:val="en-CA"/>
        </w:rPr>
        <w:t xml:space="preserve"> provides </w:t>
      </w:r>
      <w:r w:rsidR="00E60782">
        <w:rPr>
          <w:rFonts w:ascii="Arial" w:hAnsi="Arial" w:cs="Arial"/>
          <w:lang w:val="en-CA"/>
        </w:rPr>
        <w:t xml:space="preserve">on-demand </w:t>
      </w:r>
      <w:r>
        <w:rPr>
          <w:rFonts w:ascii="Arial" w:hAnsi="Arial" w:cs="Arial"/>
          <w:lang w:val="en-CA"/>
        </w:rPr>
        <w:t xml:space="preserve">SIB1 on behalf of the </w:t>
      </w:r>
      <w:r w:rsidR="00EF35AA" w:rsidRPr="00EF35AA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</w:t>
      </w:r>
      <w:r w:rsidR="00EF35AA" w:rsidRPr="00EF35AA">
        <w:rPr>
          <w:rFonts w:ascii="Arial" w:hAnsi="Arial" w:cs="Arial"/>
          <w:lang w:val="en-CA"/>
        </w:rPr>
        <w:t>SIB1 NES Cell</w:t>
      </w:r>
      <w:r w:rsidR="00D6704B">
        <w:rPr>
          <w:rFonts w:ascii="Arial" w:hAnsi="Arial" w:cs="Arial"/>
          <w:lang w:val="en-CA"/>
        </w:rPr>
        <w:t>.</w:t>
      </w:r>
      <w:r>
        <w:rPr>
          <w:rFonts w:ascii="Arial" w:hAnsi="Arial" w:cs="Arial"/>
          <w:lang w:val="en-CA"/>
        </w:rPr>
        <w:t xml:space="preserve"> This solution, however, comes with significant drawbacks for both, the UE, and the network. From the perspective of the UE, the solution is undesirable because </w:t>
      </w:r>
      <w:r w:rsidR="00F42239">
        <w:rPr>
          <w:rFonts w:ascii="Arial" w:hAnsi="Arial" w:cs="Arial"/>
          <w:lang w:val="en-CA"/>
        </w:rPr>
        <w:t xml:space="preserve">Cell A </w:t>
      </w:r>
      <w:r>
        <w:rPr>
          <w:rFonts w:ascii="Arial" w:hAnsi="Arial" w:cs="Arial"/>
          <w:lang w:val="en-CA"/>
        </w:rPr>
        <w:t xml:space="preserve">and </w:t>
      </w:r>
      <w:r w:rsidR="00F42239" w:rsidRPr="004D0793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F42239" w:rsidRPr="004D0793">
        <w:rPr>
          <w:rFonts w:ascii="Arial" w:hAnsi="Arial" w:cs="Arial"/>
          <w:lang w:val="en-CA"/>
        </w:rPr>
        <w:t xml:space="preserve"> NES </w:t>
      </w:r>
      <w:r w:rsidR="00F42239">
        <w:rPr>
          <w:rFonts w:ascii="Arial" w:hAnsi="Arial" w:cs="Arial"/>
          <w:lang w:val="en-CA"/>
        </w:rPr>
        <w:t xml:space="preserve">Cell </w:t>
      </w:r>
      <w:r>
        <w:rPr>
          <w:rFonts w:ascii="Arial" w:hAnsi="Arial" w:cs="Arial"/>
          <w:lang w:val="en-CA"/>
        </w:rPr>
        <w:t xml:space="preserve">are, typically, </w:t>
      </w:r>
      <w:r w:rsidRPr="0056445F">
        <w:rPr>
          <w:rFonts w:asciiTheme="minorBidi" w:hAnsiTheme="minorBidi"/>
        </w:rPr>
        <w:t>on different carriers</w:t>
      </w:r>
      <w:r>
        <w:rPr>
          <w:rFonts w:asciiTheme="minorBidi" w:hAnsiTheme="minorBidi"/>
        </w:rPr>
        <w:t>. Therefore,</w:t>
      </w:r>
      <w:r w:rsidRPr="0056445F"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the solution becomes complex from the perspective of the UE since </w:t>
      </w:r>
      <w:proofErr w:type="gramStart"/>
      <w:r>
        <w:rPr>
          <w:rFonts w:asciiTheme="minorBidi" w:hAnsiTheme="minorBidi"/>
        </w:rPr>
        <w:t>in order to</w:t>
      </w:r>
      <w:proofErr w:type="gramEnd"/>
      <w:r>
        <w:rPr>
          <w:rFonts w:asciiTheme="minorBidi" w:hAnsiTheme="minorBidi"/>
        </w:rPr>
        <w:t xml:space="preserve"> receive</w:t>
      </w:r>
      <w:r w:rsidRPr="0056445F">
        <w:rPr>
          <w:rFonts w:asciiTheme="minorBidi" w:hAnsiTheme="minorBidi"/>
        </w:rPr>
        <w:t xml:space="preserve"> SIB1 and associated updates</w:t>
      </w:r>
      <w:r>
        <w:rPr>
          <w:rFonts w:asciiTheme="minorBidi" w:hAnsiTheme="minorBidi"/>
        </w:rPr>
        <w:t xml:space="preserve">, </w:t>
      </w:r>
      <w:r w:rsidRPr="0056445F">
        <w:rPr>
          <w:rFonts w:asciiTheme="minorBidi" w:hAnsiTheme="minorBidi"/>
        </w:rPr>
        <w:t xml:space="preserve">the UE would </w:t>
      </w:r>
      <w:r>
        <w:rPr>
          <w:rFonts w:asciiTheme="minorBidi" w:hAnsiTheme="minorBidi"/>
        </w:rPr>
        <w:t xml:space="preserve">either </w:t>
      </w:r>
      <w:r w:rsidRPr="0056445F">
        <w:rPr>
          <w:rFonts w:asciiTheme="minorBidi" w:hAnsiTheme="minorBidi"/>
        </w:rPr>
        <w:t xml:space="preserve">have to keep changing frequencies </w:t>
      </w:r>
      <w:r>
        <w:rPr>
          <w:rFonts w:asciiTheme="minorBidi" w:hAnsiTheme="minorBidi"/>
        </w:rPr>
        <w:t xml:space="preserve">or alternatively, an excessive signalling would be required between the UE, </w:t>
      </w:r>
      <w:r w:rsidR="00CB067E">
        <w:rPr>
          <w:rFonts w:asciiTheme="minorBidi" w:hAnsiTheme="minorBidi"/>
        </w:rPr>
        <w:t>Cell A</w:t>
      </w:r>
      <w:r>
        <w:rPr>
          <w:rFonts w:asciiTheme="minorBidi" w:hAnsiTheme="minorBidi"/>
        </w:rPr>
        <w:t xml:space="preserve">, and </w:t>
      </w:r>
      <w:r w:rsidR="00CB067E" w:rsidRPr="004D0793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</w:t>
      </w:r>
      <w:r w:rsidR="00CB067E" w:rsidRPr="004D0793">
        <w:rPr>
          <w:rFonts w:ascii="Arial" w:hAnsi="Arial" w:cs="Arial"/>
          <w:lang w:val="en-CA"/>
        </w:rPr>
        <w:t>SIB1 NES Cell</w:t>
      </w:r>
      <w:r>
        <w:rPr>
          <w:rFonts w:asciiTheme="minorBidi" w:hAnsiTheme="minorBidi"/>
        </w:rPr>
        <w:t xml:space="preserve">. The latter is undesirable not only from the perspective of the UE, but also from the </w:t>
      </w:r>
      <w:r w:rsidR="00CB067E">
        <w:rPr>
          <w:rFonts w:asciiTheme="minorBidi" w:hAnsiTheme="minorBidi"/>
        </w:rPr>
        <w:t xml:space="preserve">perspective of the </w:t>
      </w:r>
      <w:r>
        <w:rPr>
          <w:rFonts w:asciiTheme="minorBidi" w:hAnsiTheme="minorBidi"/>
        </w:rPr>
        <w:t xml:space="preserve">network. Furthermore, from the perspective of the network, this solution is undesirable because it implies dealing with concurrency issues related to SIB1 updates in cases, for example, when both </w:t>
      </w:r>
      <w:r w:rsidR="00CB067E">
        <w:rPr>
          <w:rFonts w:asciiTheme="minorBidi" w:hAnsiTheme="minorBidi"/>
        </w:rPr>
        <w:t xml:space="preserve">Cell A </w:t>
      </w:r>
      <w:r>
        <w:rPr>
          <w:rFonts w:asciiTheme="minorBidi" w:hAnsiTheme="minorBidi"/>
        </w:rPr>
        <w:t xml:space="preserve">and </w:t>
      </w:r>
      <w:r w:rsidR="00CB067E" w:rsidRPr="00EF35AA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CB067E" w:rsidRPr="00EF35AA">
        <w:rPr>
          <w:rFonts w:ascii="Arial" w:hAnsi="Arial" w:cs="Arial"/>
          <w:lang w:val="en-CA"/>
        </w:rPr>
        <w:t xml:space="preserve"> NES Cell</w:t>
      </w:r>
      <w:r w:rsidR="00CB067E">
        <w:rPr>
          <w:rFonts w:ascii="Arial" w:hAnsi="Arial" w:cs="Arial"/>
          <w:lang w:val="en-CA"/>
        </w:rPr>
        <w:t xml:space="preserve"> </w:t>
      </w:r>
      <w:r>
        <w:rPr>
          <w:rFonts w:asciiTheme="minorBidi" w:hAnsiTheme="minorBidi"/>
        </w:rPr>
        <w:t xml:space="preserve">provide SIB1. As an alternative to this solution, in what follows, we propose a simpler solution. </w:t>
      </w:r>
      <w:bookmarkEnd w:id="17"/>
    </w:p>
    <w:p w14:paraId="285F08E0" w14:textId="0138B044" w:rsidR="005A4661" w:rsidRDefault="005A4661" w:rsidP="005A4661">
      <w:pPr>
        <w:pStyle w:val="ListParagraph"/>
        <w:keepNext/>
        <w:jc w:val="both"/>
      </w:pPr>
    </w:p>
    <w:p w14:paraId="67AAFA33" w14:textId="7E308802" w:rsidR="001623D4" w:rsidRDefault="00ED0D44" w:rsidP="00CD2FD2">
      <w:pPr>
        <w:pStyle w:val="ListParagraph"/>
        <w:keepNext/>
        <w:jc w:val="both"/>
      </w:pPr>
      <w:r>
        <w:rPr>
          <w:noProof/>
        </w:rPr>
        <w:drawing>
          <wp:inline distT="0" distB="0" distL="0" distR="0" wp14:anchorId="7D4911EC" wp14:editId="66A86940">
            <wp:extent cx="5486257" cy="1863029"/>
            <wp:effectExtent l="0" t="0" r="63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870" cy="186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44188" w14:textId="357A0185" w:rsidR="005A4661" w:rsidRDefault="005A4661" w:rsidP="00CD2FD2">
      <w:pPr>
        <w:pStyle w:val="Caption"/>
        <w:ind w:left="1560" w:hanging="993"/>
        <w:jc w:val="both"/>
        <w:rPr>
          <w:rFonts w:ascii="Arial" w:hAnsi="Arial" w:cs="Arial"/>
        </w:rPr>
      </w:pPr>
      <w:bookmarkStart w:id="21" w:name="_Ref162359362"/>
      <w:r w:rsidRPr="00BE17FF">
        <w:rPr>
          <w:rFonts w:ascii="Arial" w:hAnsi="Arial" w:cs="Arial"/>
        </w:rPr>
        <w:t xml:space="preserve">Figure </w:t>
      </w:r>
      <w:r w:rsidRPr="00BE17FF">
        <w:rPr>
          <w:rFonts w:ascii="Arial" w:hAnsi="Arial" w:cs="Arial"/>
        </w:rPr>
        <w:fldChar w:fldCharType="begin"/>
      </w:r>
      <w:r w:rsidRPr="00BE17FF">
        <w:rPr>
          <w:rFonts w:ascii="Arial" w:hAnsi="Arial" w:cs="Arial"/>
        </w:rPr>
        <w:instrText xml:space="preserve"> SEQ Figure \* ARABIC </w:instrText>
      </w:r>
      <w:r w:rsidRPr="00BE17FF">
        <w:rPr>
          <w:rFonts w:ascii="Arial" w:hAnsi="Arial" w:cs="Arial"/>
        </w:rPr>
        <w:fldChar w:fldCharType="separate"/>
      </w:r>
      <w:r w:rsidR="00CB72CD">
        <w:rPr>
          <w:rFonts w:ascii="Arial" w:hAnsi="Arial" w:cs="Arial"/>
          <w:noProof/>
        </w:rPr>
        <w:t>2</w:t>
      </w:r>
      <w:r w:rsidRPr="00BE17FF">
        <w:rPr>
          <w:rFonts w:ascii="Arial" w:hAnsi="Arial" w:cs="Arial"/>
        </w:rPr>
        <w:fldChar w:fldCharType="end"/>
      </w:r>
      <w:bookmarkEnd w:id="21"/>
      <w:r w:rsidRPr="00BE17FF">
        <w:rPr>
          <w:rFonts w:ascii="Arial" w:hAnsi="Arial" w:cs="Arial"/>
        </w:rPr>
        <w:t xml:space="preserve">: Illustration of WUS configuration, SIB1 request and SIB1 transmission in </w:t>
      </w:r>
      <w:r w:rsidR="007C1C1F">
        <w:rPr>
          <w:rFonts w:ascii="Arial" w:hAnsi="Arial" w:cs="Arial"/>
        </w:rPr>
        <w:t>s</w:t>
      </w:r>
      <w:r w:rsidR="00B461C5">
        <w:rPr>
          <w:rFonts w:ascii="Arial" w:hAnsi="Arial" w:cs="Arial"/>
        </w:rPr>
        <w:t>cenario</w:t>
      </w:r>
      <w:r w:rsidR="00800513">
        <w:rPr>
          <w:rFonts w:ascii="Arial" w:hAnsi="Arial" w:cs="Arial"/>
        </w:rPr>
        <w:t xml:space="preserve"> </w:t>
      </w:r>
      <w:r w:rsidR="00B461C5">
        <w:rPr>
          <w:rFonts w:ascii="Arial" w:hAnsi="Arial" w:cs="Arial"/>
        </w:rPr>
        <w:t xml:space="preserve">with </w:t>
      </w:r>
      <w:r w:rsidR="007C1C1F">
        <w:rPr>
          <w:rFonts w:ascii="Arial" w:hAnsi="Arial" w:cs="Arial"/>
        </w:rPr>
        <w:t xml:space="preserve">Cell A and </w:t>
      </w:r>
      <w:r w:rsidR="007C1C1F" w:rsidRPr="00EF35AA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7C1C1F" w:rsidRPr="00EF35AA">
        <w:rPr>
          <w:rFonts w:ascii="Arial" w:hAnsi="Arial" w:cs="Arial"/>
          <w:lang w:val="en-CA"/>
        </w:rPr>
        <w:t xml:space="preserve"> NES Cell</w:t>
      </w:r>
      <w:r w:rsidR="007C1C1F">
        <w:rPr>
          <w:rFonts w:ascii="Arial" w:hAnsi="Arial" w:cs="Arial"/>
        </w:rPr>
        <w:t>;</w:t>
      </w:r>
      <w:r w:rsidRPr="00BE17FF">
        <w:rPr>
          <w:rFonts w:ascii="Arial" w:hAnsi="Arial" w:cs="Arial"/>
        </w:rPr>
        <w:t xml:space="preserve"> gNB1 </w:t>
      </w:r>
      <w:r w:rsidR="007C1C1F">
        <w:rPr>
          <w:rFonts w:ascii="Arial" w:hAnsi="Arial" w:cs="Arial"/>
        </w:rPr>
        <w:t>represents</w:t>
      </w:r>
      <w:r w:rsidR="007C1C1F" w:rsidRPr="00BE17FF">
        <w:rPr>
          <w:rFonts w:ascii="Arial" w:hAnsi="Arial" w:cs="Arial"/>
        </w:rPr>
        <w:t xml:space="preserve"> </w:t>
      </w:r>
      <w:r w:rsidRPr="00BE17FF">
        <w:rPr>
          <w:rFonts w:ascii="Arial" w:hAnsi="Arial" w:cs="Arial"/>
        </w:rPr>
        <w:t xml:space="preserve">the assisting </w:t>
      </w:r>
      <w:r w:rsidR="007C1C1F">
        <w:rPr>
          <w:rFonts w:ascii="Arial" w:hAnsi="Arial" w:cs="Arial"/>
        </w:rPr>
        <w:t>Cell A</w:t>
      </w:r>
      <w:r w:rsidRPr="00BE17FF">
        <w:rPr>
          <w:rFonts w:ascii="Arial" w:hAnsi="Arial" w:cs="Arial"/>
        </w:rPr>
        <w:t xml:space="preserve"> and gNB2 </w:t>
      </w:r>
      <w:r w:rsidR="00800513">
        <w:rPr>
          <w:rFonts w:ascii="Arial" w:hAnsi="Arial" w:cs="Arial"/>
        </w:rPr>
        <w:t xml:space="preserve">represents </w:t>
      </w:r>
      <w:r w:rsidRPr="00BE17FF">
        <w:rPr>
          <w:rFonts w:ascii="Arial" w:hAnsi="Arial" w:cs="Arial"/>
        </w:rPr>
        <w:t xml:space="preserve">the </w:t>
      </w:r>
      <w:r w:rsidR="00800513" w:rsidRPr="00EF35AA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800513" w:rsidRPr="00EF35AA">
        <w:rPr>
          <w:rFonts w:ascii="Arial" w:hAnsi="Arial" w:cs="Arial"/>
          <w:lang w:val="en-CA"/>
        </w:rPr>
        <w:t xml:space="preserve"> NES Cell</w:t>
      </w:r>
      <w:r w:rsidRPr="00BE17FF">
        <w:rPr>
          <w:rFonts w:ascii="Arial" w:hAnsi="Arial" w:cs="Arial"/>
        </w:rPr>
        <w:t>.</w:t>
      </w:r>
    </w:p>
    <w:p w14:paraId="2FB2EC2D" w14:textId="77777777" w:rsidR="005A4661" w:rsidRPr="00866C5E" w:rsidRDefault="005A4661" w:rsidP="005A4661">
      <w:pPr>
        <w:rPr>
          <w:lang w:eastAsia="en-GB"/>
        </w:rPr>
      </w:pPr>
    </w:p>
    <w:p w14:paraId="7E1B5828" w14:textId="5490FFE3" w:rsidR="005A4661" w:rsidRPr="00AF04D0" w:rsidRDefault="005A4661" w:rsidP="005A4661">
      <w:pPr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 xml:space="preserve">In our proposed solution, </w:t>
      </w:r>
      <w:r w:rsidR="00800513">
        <w:rPr>
          <w:rFonts w:asciiTheme="minorBidi" w:hAnsiTheme="minorBidi"/>
        </w:rPr>
        <w:t>Cell A</w:t>
      </w:r>
      <w:r>
        <w:rPr>
          <w:rFonts w:asciiTheme="minorBidi" w:hAnsiTheme="minorBidi"/>
        </w:rPr>
        <w:t xml:space="preserve"> </w:t>
      </w:r>
      <w:r w:rsidR="00905AC9">
        <w:rPr>
          <w:rFonts w:ascii="Arial" w:hAnsi="Arial" w:cs="Arial"/>
          <w:lang w:val="en-CA"/>
        </w:rPr>
        <w:t>periodically transmits its own SSB and SIB1</w:t>
      </w:r>
      <w:r w:rsidR="00E01A18">
        <w:rPr>
          <w:rFonts w:ascii="Arial" w:hAnsi="Arial" w:cs="Arial"/>
          <w:lang w:val="en-CA"/>
        </w:rPr>
        <w:t xml:space="preserve"> and</w:t>
      </w:r>
      <w:r>
        <w:rPr>
          <w:rFonts w:ascii="Arial" w:hAnsi="Arial" w:cs="Arial"/>
          <w:lang w:val="en-CA"/>
        </w:rPr>
        <w:t xml:space="preserve"> </w:t>
      </w:r>
      <w:r>
        <w:rPr>
          <w:rFonts w:asciiTheme="minorBidi" w:hAnsiTheme="minorBidi"/>
        </w:rPr>
        <w:t xml:space="preserve">provides the UE with an UL WUS config for the </w:t>
      </w:r>
      <w:r w:rsidR="00800513" w:rsidRPr="00EF35AA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800513" w:rsidRPr="00EF35AA">
        <w:rPr>
          <w:rFonts w:ascii="Arial" w:hAnsi="Arial" w:cs="Arial"/>
          <w:lang w:val="en-CA"/>
        </w:rPr>
        <w:t xml:space="preserve"> NES Cell</w:t>
      </w:r>
      <w:r w:rsidR="006F06C3">
        <w:rPr>
          <w:rFonts w:ascii="Arial" w:hAnsi="Arial" w:cs="Arial"/>
          <w:lang w:val="en-CA"/>
        </w:rPr>
        <w:t>,</w:t>
      </w:r>
      <w:r w:rsidR="00800513">
        <w:rPr>
          <w:rFonts w:ascii="Arial" w:hAnsi="Arial" w:cs="Arial"/>
          <w:lang w:val="en-CA"/>
        </w:rPr>
        <w:t xml:space="preserve"> </w:t>
      </w:r>
      <w:r w:rsidR="006F06C3">
        <w:rPr>
          <w:rFonts w:asciiTheme="minorBidi" w:hAnsiTheme="minorBidi"/>
        </w:rPr>
        <w:t xml:space="preserve">while </w:t>
      </w:r>
      <w:r>
        <w:rPr>
          <w:rFonts w:asciiTheme="minorBidi" w:hAnsiTheme="minorBidi"/>
        </w:rPr>
        <w:t xml:space="preserve">the </w:t>
      </w:r>
      <w:bookmarkStart w:id="22" w:name="_Hlk163143042"/>
      <w:r w:rsidR="00800513" w:rsidRPr="00EF35AA">
        <w:rPr>
          <w:rFonts w:ascii="Arial" w:hAnsi="Arial" w:cs="Arial"/>
          <w:lang w:val="en-CA"/>
        </w:rPr>
        <w:t>on-demand</w:t>
      </w:r>
      <w:r w:rsidR="00F17D8B">
        <w:rPr>
          <w:rFonts w:ascii="Arial" w:hAnsi="Arial" w:cs="Arial"/>
          <w:lang w:val="en-CA"/>
        </w:rPr>
        <w:t>-SIB1</w:t>
      </w:r>
      <w:r w:rsidR="00800513" w:rsidRPr="00EF35AA">
        <w:rPr>
          <w:rFonts w:ascii="Arial" w:hAnsi="Arial" w:cs="Arial"/>
          <w:lang w:val="en-CA"/>
        </w:rPr>
        <w:t xml:space="preserve"> NES Cell</w:t>
      </w:r>
      <w:r w:rsidR="00800513">
        <w:rPr>
          <w:rFonts w:ascii="Arial" w:hAnsi="Arial" w:cs="Arial"/>
          <w:lang w:val="en-CA"/>
        </w:rPr>
        <w:t xml:space="preserve"> </w:t>
      </w:r>
      <w:bookmarkEnd w:id="22"/>
      <w:r>
        <w:rPr>
          <w:rFonts w:asciiTheme="minorBidi" w:hAnsiTheme="minorBidi"/>
        </w:rPr>
        <w:t xml:space="preserve">provides its own SIB1 on-demand. </w:t>
      </w:r>
      <w:r>
        <w:rPr>
          <w:rFonts w:ascii="Arial" w:hAnsi="Arial" w:cs="Arial"/>
          <w:lang w:val="en-CA"/>
        </w:rPr>
        <w:t xml:space="preserve">This is illustrated in </w:t>
      </w:r>
      <w:r>
        <w:rPr>
          <w:rFonts w:ascii="Arial" w:hAnsi="Arial" w:cs="Arial"/>
          <w:lang w:val="en-CA"/>
        </w:rPr>
        <w:fldChar w:fldCharType="begin"/>
      </w:r>
      <w:r>
        <w:rPr>
          <w:rFonts w:ascii="Arial" w:hAnsi="Arial" w:cs="Arial"/>
          <w:lang w:val="en-CA"/>
        </w:rPr>
        <w:instrText xml:space="preserve"> REF _Ref162359362 \h </w:instrText>
      </w:r>
      <w:r>
        <w:rPr>
          <w:rFonts w:ascii="Arial" w:hAnsi="Arial" w:cs="Arial"/>
          <w:lang w:val="en-CA"/>
        </w:rPr>
      </w:r>
      <w:r>
        <w:rPr>
          <w:rFonts w:ascii="Arial" w:hAnsi="Arial" w:cs="Arial"/>
          <w:lang w:val="en-CA"/>
        </w:rPr>
        <w:fldChar w:fldCharType="separate"/>
      </w:r>
      <w:r w:rsidRPr="00BE17FF">
        <w:rPr>
          <w:rFonts w:ascii="Arial" w:hAnsi="Arial" w:cs="Arial"/>
        </w:rPr>
        <w:t xml:space="preserve">Figure </w:t>
      </w:r>
      <w:r w:rsidR="00581DA7">
        <w:rPr>
          <w:rFonts w:ascii="Arial" w:hAnsi="Arial" w:cs="Arial"/>
          <w:noProof/>
        </w:rPr>
        <w:t>2</w:t>
      </w:r>
      <w:r>
        <w:rPr>
          <w:rFonts w:ascii="Arial" w:hAnsi="Arial" w:cs="Arial"/>
          <w:lang w:val="en-CA"/>
        </w:rPr>
        <w:fldChar w:fldCharType="end"/>
      </w:r>
      <w:r>
        <w:rPr>
          <w:rFonts w:ascii="Arial" w:hAnsi="Arial" w:cs="Arial"/>
          <w:lang w:val="en-CA"/>
        </w:rPr>
        <w:t>. Besides the SSB and SIB1 of Cell A, the idle/inactive UE can receive periodic SSB from gNB2, which also transmits SIB1 on-demand only. The corresponding procedure can be described by the following steps:</w:t>
      </w:r>
    </w:p>
    <w:p w14:paraId="7A11E040" w14:textId="254AC6B2" w:rsidR="005A4661" w:rsidRPr="00EF39B1" w:rsidRDefault="005A4661" w:rsidP="005A4661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Arial" w:hAnsi="Arial" w:cs="Arial"/>
          <w:sz w:val="20"/>
          <w:szCs w:val="20"/>
          <w:lang w:val="en-CA"/>
        </w:rPr>
      </w:pPr>
      <w:r>
        <w:rPr>
          <w:rFonts w:ascii="Arial" w:hAnsi="Arial" w:cs="Arial"/>
          <w:sz w:val="20"/>
          <w:szCs w:val="20"/>
          <w:lang w:val="en-CA"/>
        </w:rPr>
        <w:t xml:space="preserve">The </w:t>
      </w:r>
      <w:r w:rsidRPr="00EF39B1">
        <w:rPr>
          <w:rFonts w:ascii="Arial" w:hAnsi="Arial" w:cs="Arial"/>
          <w:sz w:val="20"/>
          <w:szCs w:val="20"/>
          <w:lang w:val="en-CA"/>
        </w:rPr>
        <w:t xml:space="preserve">UE obtains </w:t>
      </w:r>
      <w:r>
        <w:rPr>
          <w:rFonts w:ascii="Arial" w:hAnsi="Arial" w:cs="Arial"/>
          <w:sz w:val="20"/>
          <w:szCs w:val="20"/>
          <w:lang w:val="en-CA"/>
        </w:rPr>
        <w:t xml:space="preserve">the UL </w:t>
      </w:r>
      <w:r w:rsidRPr="00EF39B1">
        <w:rPr>
          <w:rFonts w:ascii="Arial" w:hAnsi="Arial" w:cs="Arial"/>
          <w:sz w:val="20"/>
          <w:szCs w:val="20"/>
          <w:lang w:val="en-CA"/>
        </w:rPr>
        <w:t xml:space="preserve">WUS configuration for the </w:t>
      </w:r>
      <w:r w:rsidR="00EE5742" w:rsidRPr="00EE5742">
        <w:rPr>
          <w:rFonts w:ascii="Arial" w:hAnsi="Arial" w:cs="Arial"/>
          <w:sz w:val="20"/>
          <w:szCs w:val="20"/>
          <w:lang w:val="en-CA"/>
        </w:rPr>
        <w:t>on-demand</w:t>
      </w:r>
      <w:r w:rsidR="00F17D8B">
        <w:rPr>
          <w:rFonts w:ascii="Arial" w:hAnsi="Arial" w:cs="Arial"/>
          <w:sz w:val="20"/>
          <w:szCs w:val="20"/>
          <w:lang w:val="en-CA"/>
        </w:rPr>
        <w:t>-SIB1</w:t>
      </w:r>
      <w:r w:rsidR="00EE5742" w:rsidRPr="00EE5742">
        <w:rPr>
          <w:rFonts w:ascii="Arial" w:hAnsi="Arial" w:cs="Arial"/>
          <w:sz w:val="20"/>
          <w:szCs w:val="20"/>
          <w:lang w:val="en-CA"/>
        </w:rPr>
        <w:t xml:space="preserve"> NES Cell </w:t>
      </w:r>
      <w:r w:rsidRPr="00EF39B1">
        <w:rPr>
          <w:rFonts w:ascii="Arial" w:hAnsi="Arial" w:cs="Arial"/>
          <w:sz w:val="20"/>
          <w:szCs w:val="20"/>
          <w:lang w:val="en-CA"/>
        </w:rPr>
        <w:t xml:space="preserve">via signalling from the </w:t>
      </w:r>
      <w:r>
        <w:rPr>
          <w:rFonts w:ascii="Arial" w:hAnsi="Arial" w:cs="Arial"/>
          <w:sz w:val="20"/>
          <w:szCs w:val="20"/>
          <w:lang w:val="en-CA"/>
        </w:rPr>
        <w:t>C</w:t>
      </w:r>
      <w:r w:rsidRPr="00EF39B1">
        <w:rPr>
          <w:rFonts w:ascii="Arial" w:hAnsi="Arial" w:cs="Arial"/>
          <w:sz w:val="20"/>
          <w:szCs w:val="20"/>
          <w:lang w:val="en-CA"/>
        </w:rPr>
        <w:t>ell</w:t>
      </w:r>
      <w:r>
        <w:rPr>
          <w:rFonts w:ascii="Arial" w:hAnsi="Arial" w:cs="Arial"/>
          <w:sz w:val="20"/>
          <w:szCs w:val="20"/>
          <w:lang w:val="en-CA"/>
        </w:rPr>
        <w:t xml:space="preserve"> A</w:t>
      </w:r>
      <w:r w:rsidRPr="00EF39B1">
        <w:rPr>
          <w:rFonts w:ascii="Arial" w:hAnsi="Arial" w:cs="Arial"/>
          <w:sz w:val="20"/>
          <w:szCs w:val="20"/>
          <w:lang w:val="en-CA"/>
        </w:rPr>
        <w:t xml:space="preserve">. </w:t>
      </w:r>
    </w:p>
    <w:p w14:paraId="1AD502D8" w14:textId="0B12983F" w:rsidR="005A4661" w:rsidRPr="00EF39B1" w:rsidRDefault="005A4661" w:rsidP="005A4661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Arial" w:hAnsi="Arial" w:cs="Arial"/>
          <w:sz w:val="20"/>
          <w:szCs w:val="20"/>
          <w:lang w:val="en-CA"/>
        </w:rPr>
      </w:pPr>
      <w:r>
        <w:rPr>
          <w:rFonts w:ascii="Arial" w:hAnsi="Arial" w:cs="Arial"/>
          <w:sz w:val="20"/>
          <w:szCs w:val="20"/>
          <w:lang w:val="en-CA"/>
        </w:rPr>
        <w:t xml:space="preserve">The </w:t>
      </w:r>
      <w:r w:rsidRPr="00EF39B1">
        <w:rPr>
          <w:rFonts w:ascii="Arial" w:hAnsi="Arial" w:cs="Arial"/>
          <w:sz w:val="20"/>
          <w:szCs w:val="20"/>
          <w:lang w:val="en-CA"/>
        </w:rPr>
        <w:t xml:space="preserve">UE transmits WUS to the </w:t>
      </w:r>
      <w:r w:rsidR="00EE5742" w:rsidRPr="00EE5742">
        <w:rPr>
          <w:rFonts w:ascii="Arial" w:hAnsi="Arial" w:cs="Arial"/>
          <w:sz w:val="20"/>
          <w:szCs w:val="20"/>
          <w:lang w:val="en-CA"/>
        </w:rPr>
        <w:t>on-demand</w:t>
      </w:r>
      <w:r w:rsidR="00F17D8B">
        <w:rPr>
          <w:rFonts w:ascii="Arial" w:hAnsi="Arial" w:cs="Arial"/>
          <w:sz w:val="20"/>
          <w:szCs w:val="20"/>
          <w:lang w:val="en-CA"/>
        </w:rPr>
        <w:t>-SIB1</w:t>
      </w:r>
      <w:r w:rsidR="00EE5742" w:rsidRPr="00EE5742">
        <w:rPr>
          <w:rFonts w:ascii="Arial" w:hAnsi="Arial" w:cs="Arial"/>
          <w:sz w:val="20"/>
          <w:szCs w:val="20"/>
          <w:lang w:val="en-CA"/>
        </w:rPr>
        <w:t xml:space="preserve"> NES Cell</w:t>
      </w:r>
      <w:r w:rsidRPr="00EF39B1">
        <w:rPr>
          <w:rFonts w:ascii="Arial" w:hAnsi="Arial" w:cs="Arial"/>
          <w:sz w:val="20"/>
          <w:szCs w:val="20"/>
          <w:lang w:val="en-CA"/>
        </w:rPr>
        <w:t>, requesting SIB1.</w:t>
      </w:r>
    </w:p>
    <w:p w14:paraId="78DADB3A" w14:textId="117714A1" w:rsidR="005A4661" w:rsidRDefault="005A4661" w:rsidP="005A4661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Arial" w:hAnsi="Arial" w:cs="Arial"/>
          <w:sz w:val="20"/>
          <w:szCs w:val="20"/>
          <w:lang w:val="en-CA"/>
        </w:rPr>
      </w:pPr>
      <w:r w:rsidRPr="00C77852">
        <w:rPr>
          <w:rFonts w:ascii="Arial" w:hAnsi="Arial" w:cs="Arial"/>
          <w:sz w:val="20"/>
          <w:szCs w:val="20"/>
          <w:lang w:val="en-CA"/>
        </w:rPr>
        <w:t xml:space="preserve">After receiving the request, the </w:t>
      </w:r>
      <w:r w:rsidR="00A335D4" w:rsidRPr="00A335D4">
        <w:rPr>
          <w:rFonts w:ascii="Arial" w:hAnsi="Arial" w:cs="Arial"/>
          <w:sz w:val="20"/>
          <w:szCs w:val="20"/>
          <w:lang w:val="en-CA"/>
        </w:rPr>
        <w:t>on-demand</w:t>
      </w:r>
      <w:r w:rsidR="00F17D8B">
        <w:rPr>
          <w:rFonts w:ascii="Arial" w:hAnsi="Arial" w:cs="Arial"/>
          <w:sz w:val="20"/>
          <w:szCs w:val="20"/>
          <w:lang w:val="en-CA"/>
        </w:rPr>
        <w:t>-SIB1</w:t>
      </w:r>
      <w:r w:rsidR="00A335D4" w:rsidRPr="00A335D4">
        <w:rPr>
          <w:rFonts w:ascii="Arial" w:hAnsi="Arial" w:cs="Arial"/>
          <w:sz w:val="20"/>
          <w:szCs w:val="20"/>
          <w:lang w:val="en-CA"/>
        </w:rPr>
        <w:t xml:space="preserve"> NES Cell </w:t>
      </w:r>
      <w:r w:rsidRPr="00C77852">
        <w:rPr>
          <w:rFonts w:ascii="Arial" w:hAnsi="Arial" w:cs="Arial"/>
          <w:sz w:val="20"/>
          <w:szCs w:val="20"/>
          <w:lang w:val="en-CA"/>
        </w:rPr>
        <w:t xml:space="preserve">transmits </w:t>
      </w:r>
      <w:r w:rsidR="00A335D4">
        <w:rPr>
          <w:rFonts w:ascii="Arial" w:hAnsi="Arial" w:cs="Arial"/>
          <w:sz w:val="20"/>
          <w:szCs w:val="20"/>
          <w:lang w:val="en-CA"/>
        </w:rPr>
        <w:t xml:space="preserve">its own </w:t>
      </w:r>
      <w:r w:rsidRPr="00C77852">
        <w:rPr>
          <w:rFonts w:ascii="Arial" w:hAnsi="Arial" w:cs="Arial"/>
          <w:sz w:val="20"/>
          <w:szCs w:val="20"/>
          <w:lang w:val="en-CA"/>
        </w:rPr>
        <w:t>on-demand SIB1.</w:t>
      </w:r>
    </w:p>
    <w:p w14:paraId="7F193A33" w14:textId="77777777" w:rsidR="005A4661" w:rsidRPr="00C77852" w:rsidRDefault="005A4661" w:rsidP="005A4661">
      <w:pPr>
        <w:pStyle w:val="ListParagraph"/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Arial" w:hAnsi="Arial" w:cs="Arial"/>
          <w:sz w:val="20"/>
          <w:szCs w:val="20"/>
          <w:lang w:val="en-CA"/>
        </w:rPr>
      </w:pPr>
    </w:p>
    <w:p w14:paraId="05DAB9BB" w14:textId="7CC8F136" w:rsidR="005A4661" w:rsidRPr="008872D7" w:rsidRDefault="00C8314F" w:rsidP="0083099C">
      <w:pPr>
        <w:pStyle w:val="Proposal"/>
        <w:overflowPunct/>
        <w:autoSpaceDE/>
        <w:autoSpaceDN/>
        <w:adjustRightInd/>
        <w:spacing w:line="252" w:lineRule="auto"/>
        <w:textAlignment w:val="auto"/>
        <w:rPr>
          <w:rFonts w:cs="Arial"/>
        </w:rPr>
      </w:pPr>
      <w:bookmarkStart w:id="23" w:name="_Toc159218218"/>
      <w:bookmarkStart w:id="24" w:name="_Toc163161912"/>
      <w:bookmarkStart w:id="25" w:name="_Toc163180703"/>
      <w:r w:rsidRPr="00C8314F">
        <w:t>Study the scenario where Cell A provides the UL WUS configuration to request SIB1 in the on-demand</w:t>
      </w:r>
      <w:r w:rsidR="00F17D8B">
        <w:t>-SIB1</w:t>
      </w:r>
      <w:r w:rsidRPr="00C8314F">
        <w:t xml:space="preserve"> NES Cell and</w:t>
      </w:r>
      <w:r>
        <w:t xml:space="preserve">, </w:t>
      </w:r>
      <w:r w:rsidRPr="00C8314F">
        <w:t>after receiving the WUS from a UE</w:t>
      </w:r>
      <w:r>
        <w:t>,</w:t>
      </w:r>
      <w:r w:rsidRPr="00C8314F">
        <w:t xml:space="preserve"> </w:t>
      </w:r>
      <w:r>
        <w:t xml:space="preserve">the </w:t>
      </w:r>
      <w:r w:rsidRPr="00C8314F">
        <w:t>on-demand</w:t>
      </w:r>
      <w:r w:rsidR="00F17D8B">
        <w:t>-SIB1</w:t>
      </w:r>
      <w:r w:rsidRPr="00C8314F">
        <w:t xml:space="preserve"> NES Cell transmits its SIB</w:t>
      </w:r>
      <w:r>
        <w:t>1</w:t>
      </w:r>
      <w:r w:rsidR="005A4661">
        <w:t>.</w:t>
      </w:r>
      <w:bookmarkEnd w:id="23"/>
      <w:bookmarkEnd w:id="24"/>
      <w:bookmarkEnd w:id="25"/>
    </w:p>
    <w:p w14:paraId="67A20C36" w14:textId="77777777" w:rsidR="00477C01" w:rsidRDefault="00477C01" w:rsidP="00477C01">
      <w:pPr>
        <w:jc w:val="both"/>
        <w:rPr>
          <w:rFonts w:ascii="Arial" w:hAnsi="Arial" w:cs="Arial"/>
        </w:rPr>
      </w:pPr>
    </w:p>
    <w:p w14:paraId="707A1138" w14:textId="1AAD7DC4" w:rsidR="003D1899" w:rsidRPr="00F110E5" w:rsidRDefault="003D1899" w:rsidP="003D1899">
      <w:pPr>
        <w:pStyle w:val="Heading2"/>
        <w:rPr>
          <w:rFonts w:cs="Arial"/>
          <w:b/>
          <w:bCs/>
          <w:color w:val="000000" w:themeColor="text1"/>
          <w:lang w:val="en-CA"/>
        </w:rPr>
      </w:pPr>
      <w:r>
        <w:rPr>
          <w:rFonts w:cs="Arial"/>
          <w:szCs w:val="32"/>
        </w:rPr>
        <w:t>3</w:t>
      </w:r>
      <w:r w:rsidRPr="003F10C3">
        <w:rPr>
          <w:rFonts w:cs="Arial"/>
          <w:szCs w:val="32"/>
        </w:rPr>
        <w:t>.</w:t>
      </w:r>
      <w:r>
        <w:rPr>
          <w:rFonts w:cs="Arial"/>
          <w:szCs w:val="32"/>
        </w:rPr>
        <w:t xml:space="preserve">3 </w:t>
      </w:r>
      <w:r w:rsidR="00582941">
        <w:rPr>
          <w:rFonts w:cs="Arial"/>
          <w:b/>
          <w:bCs/>
          <w:szCs w:val="32"/>
        </w:rPr>
        <w:t>On</w:t>
      </w:r>
      <w:r w:rsidR="00C73E66">
        <w:rPr>
          <w:rFonts w:cs="Arial"/>
          <w:b/>
          <w:bCs/>
          <w:color w:val="000000" w:themeColor="text1"/>
          <w:lang w:val="en-CA"/>
        </w:rPr>
        <w:t>-demand SIB1</w:t>
      </w:r>
      <w:r w:rsidR="00AF0844">
        <w:rPr>
          <w:rFonts w:cs="Arial"/>
          <w:b/>
          <w:bCs/>
          <w:color w:val="000000" w:themeColor="text1"/>
          <w:lang w:val="en-CA"/>
        </w:rPr>
        <w:t xml:space="preserve"> and camping aspects</w:t>
      </w:r>
    </w:p>
    <w:p w14:paraId="114C88BA" w14:textId="6279E37A" w:rsidR="003B10E5" w:rsidRDefault="00A033A9" w:rsidP="002D506D">
      <w:pPr>
        <w:pStyle w:val="BodyText"/>
      </w:pPr>
      <w:r>
        <w:t xml:space="preserve">Another </w:t>
      </w:r>
      <w:r w:rsidR="001720B3">
        <w:t>question</w:t>
      </w:r>
      <w:r>
        <w:t xml:space="preserve"> that needs to be </w:t>
      </w:r>
      <w:r w:rsidR="001720B3">
        <w:t>answered</w:t>
      </w:r>
      <w:r>
        <w:t xml:space="preserve"> </w:t>
      </w:r>
      <w:r w:rsidR="00667D19">
        <w:t xml:space="preserve">in the case of a cell which supports on-demand SIB1 </w:t>
      </w:r>
      <w:r w:rsidR="001720B3">
        <w:t xml:space="preserve">is whether </w:t>
      </w:r>
      <w:r w:rsidR="006E1921">
        <w:t xml:space="preserve">a Rel-19 NES UE should be allowed to camp on </w:t>
      </w:r>
      <w:r w:rsidR="00C96114">
        <w:t>on-demand-SIB1</w:t>
      </w:r>
      <w:r w:rsidR="006E1921">
        <w:t xml:space="preserve"> NES </w:t>
      </w:r>
      <w:r w:rsidR="00C96114">
        <w:t>C</w:t>
      </w:r>
      <w:r w:rsidR="006E1921">
        <w:t>ell</w:t>
      </w:r>
      <w:r w:rsidR="00234335">
        <w:t xml:space="preserve">. </w:t>
      </w:r>
      <w:r w:rsidR="0074690D">
        <w:t>T</w:t>
      </w:r>
      <w:r w:rsidR="00F91455">
        <w:t xml:space="preserve">he following </w:t>
      </w:r>
      <w:r w:rsidR="003B10E5">
        <w:t>RAN1 agreements</w:t>
      </w:r>
      <w:r w:rsidR="00A409AB">
        <w:t xml:space="preserve"> from </w:t>
      </w:r>
      <w:r w:rsidR="00A409AB" w:rsidRPr="00964F28">
        <w:rPr>
          <w:lang w:val="en-US"/>
        </w:rPr>
        <w:t>RAN1#116</w:t>
      </w:r>
      <w:r w:rsidR="00A409AB">
        <w:rPr>
          <w:lang w:val="en-US"/>
        </w:rPr>
        <w:t xml:space="preserve"> meeting</w:t>
      </w:r>
      <w:r w:rsidR="0074690D">
        <w:rPr>
          <w:lang w:val="en-US"/>
        </w:rPr>
        <w:t xml:space="preserve"> seem to imply that </w:t>
      </w:r>
      <w:r w:rsidR="00A9404B">
        <w:rPr>
          <w:lang w:val="en-US"/>
        </w:rPr>
        <w:t xml:space="preserve">a Rel-19 NES UE may camp on </w:t>
      </w:r>
      <w:r w:rsidR="00F73D99">
        <w:t xml:space="preserve">on-demand-SIB1 </w:t>
      </w:r>
      <w:r w:rsidR="00A9404B">
        <w:rPr>
          <w:lang w:val="en-US"/>
        </w:rPr>
        <w:t xml:space="preserve">NES </w:t>
      </w:r>
      <w:r w:rsidR="00F73D99">
        <w:rPr>
          <w:lang w:val="en-US"/>
        </w:rPr>
        <w:t>C</w:t>
      </w:r>
      <w:r w:rsidR="00A9404B">
        <w:rPr>
          <w:lang w:val="en-US"/>
        </w:rPr>
        <w:t>ell</w:t>
      </w:r>
      <w:r w:rsidR="003B10E5">
        <w:t>:</w:t>
      </w:r>
    </w:p>
    <w:p w14:paraId="27F0B87D" w14:textId="77777777" w:rsidR="003B10E5" w:rsidRDefault="003B10E5" w:rsidP="003B10E5">
      <w:pPr>
        <w:rPr>
          <w:lang w:eastAsia="x-none"/>
        </w:rPr>
      </w:pPr>
    </w:p>
    <w:p w14:paraId="58E26C33" w14:textId="77777777" w:rsidR="003B10E5" w:rsidRPr="00A409AB" w:rsidRDefault="003B10E5" w:rsidP="003B10E5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A409AB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015DC3BD" w14:textId="77777777" w:rsidR="003B10E5" w:rsidRPr="00A409AB" w:rsidRDefault="003B10E5" w:rsidP="003B10E5">
      <w:pPr>
        <w:ind w:left="567"/>
        <w:rPr>
          <w:rFonts w:ascii="Arial" w:eastAsia="PMingLiU" w:hAnsi="Arial" w:cs="Arial"/>
          <w:sz w:val="18"/>
          <w:szCs w:val="18"/>
          <w:lang w:eastAsia="zh-TW"/>
        </w:rPr>
      </w:pPr>
      <w:r w:rsidRPr="00A409AB">
        <w:rPr>
          <w:rFonts w:ascii="Arial" w:eastAsia="PMingLiU" w:hAnsi="Arial" w:cs="Arial"/>
          <w:sz w:val="18"/>
          <w:szCs w:val="18"/>
          <w:lang w:eastAsia="zh-TW"/>
        </w:rPr>
        <w:t xml:space="preserve">For the further study of on-demand SIB1 for idle/inactive mode UE, </w:t>
      </w:r>
      <w:r w:rsidRPr="009B7152">
        <w:rPr>
          <w:rFonts w:ascii="Arial" w:eastAsia="PMingLiU" w:hAnsi="Arial" w:cs="Arial"/>
          <w:sz w:val="18"/>
          <w:szCs w:val="18"/>
          <w:highlight w:val="yellow"/>
          <w:lang w:eastAsia="zh-TW"/>
        </w:rPr>
        <w:t>RAN1 to discuss triggering conditions for sending UL-W</w:t>
      </w:r>
      <w:r w:rsidRPr="00DF072E">
        <w:rPr>
          <w:rFonts w:ascii="Arial" w:eastAsia="PMingLiU" w:hAnsi="Arial" w:cs="Arial"/>
          <w:sz w:val="18"/>
          <w:szCs w:val="18"/>
          <w:highlight w:val="yellow"/>
          <w:lang w:eastAsia="zh-TW"/>
        </w:rPr>
        <w:t>US.</w:t>
      </w:r>
    </w:p>
    <w:p w14:paraId="052AC9A9" w14:textId="77777777" w:rsidR="003B10E5" w:rsidRPr="00A409AB" w:rsidRDefault="003B10E5" w:rsidP="003B10E5">
      <w:pPr>
        <w:ind w:left="567"/>
        <w:rPr>
          <w:rFonts w:ascii="Arial" w:hAnsi="Arial" w:cs="Arial"/>
          <w:sz w:val="18"/>
          <w:szCs w:val="18"/>
          <w:lang w:eastAsia="x-none"/>
        </w:rPr>
      </w:pPr>
    </w:p>
    <w:p w14:paraId="5586FB03" w14:textId="77777777" w:rsidR="003B10E5" w:rsidRPr="00A409AB" w:rsidRDefault="003B10E5" w:rsidP="003B10E5">
      <w:pPr>
        <w:ind w:left="567"/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</w:pPr>
      <w:r w:rsidRPr="00A409AB">
        <w:rPr>
          <w:rFonts w:ascii="Arial" w:hAnsi="Arial" w:cs="Arial"/>
          <w:b/>
          <w:bCs/>
          <w:sz w:val="18"/>
          <w:szCs w:val="18"/>
          <w:highlight w:val="green"/>
          <w:lang w:eastAsia="x-none"/>
        </w:rPr>
        <w:t>Agreement</w:t>
      </w:r>
    </w:p>
    <w:p w14:paraId="36588448" w14:textId="77777777" w:rsidR="003B10E5" w:rsidRPr="00A409AB" w:rsidRDefault="003B10E5" w:rsidP="003B10E5">
      <w:pPr>
        <w:ind w:left="567"/>
        <w:rPr>
          <w:rFonts w:ascii="Arial" w:hAnsi="Arial" w:cs="Arial"/>
          <w:sz w:val="18"/>
          <w:szCs w:val="18"/>
        </w:rPr>
      </w:pPr>
      <w:r w:rsidRPr="00A409AB">
        <w:rPr>
          <w:rFonts w:ascii="Arial" w:eastAsia="MS Mincho" w:hAnsi="Arial" w:cs="Arial"/>
          <w:sz w:val="18"/>
          <w:szCs w:val="18"/>
        </w:rPr>
        <w:t>For the study of on-demand SIB1</w:t>
      </w:r>
      <w:r w:rsidRPr="00A409AB">
        <w:rPr>
          <w:rFonts w:ascii="Arial" w:eastAsia="MS Mincho" w:hAnsi="Arial" w:cs="Arial"/>
          <w:color w:val="C00000"/>
          <w:sz w:val="18"/>
          <w:szCs w:val="18"/>
        </w:rPr>
        <w:t xml:space="preserve"> </w:t>
      </w:r>
      <w:r w:rsidRPr="00A409AB">
        <w:rPr>
          <w:rFonts w:ascii="Arial" w:eastAsia="MS Mincho" w:hAnsi="Arial" w:cs="Arial"/>
          <w:sz w:val="18"/>
          <w:szCs w:val="18"/>
        </w:rPr>
        <w:t xml:space="preserve">for idle/inactive mode UE, </w:t>
      </w:r>
      <w:r w:rsidRPr="00DF072E">
        <w:rPr>
          <w:rFonts w:ascii="Arial" w:eastAsia="MS Mincho" w:hAnsi="Arial" w:cs="Arial"/>
          <w:sz w:val="18"/>
          <w:szCs w:val="18"/>
          <w:highlight w:val="yellow"/>
        </w:rPr>
        <w:t xml:space="preserve">RAN1 to further study whether </w:t>
      </w:r>
      <w:r w:rsidRPr="00DF072E">
        <w:rPr>
          <w:rFonts w:ascii="Arial" w:hAnsi="Arial" w:cs="Arial"/>
          <w:sz w:val="18"/>
          <w:szCs w:val="18"/>
          <w:highlight w:val="yellow"/>
        </w:rPr>
        <w:t>feedback from gNB in response to the SIB1 request is supported including associated details.</w:t>
      </w:r>
    </w:p>
    <w:p w14:paraId="0A0D7F08" w14:textId="5BA24BF4" w:rsidR="00351B30" w:rsidRDefault="00351B30" w:rsidP="002D506D">
      <w:pPr>
        <w:pStyle w:val="BodyText"/>
      </w:pPr>
    </w:p>
    <w:p w14:paraId="42BD7DC6" w14:textId="77777777" w:rsidR="008241C9" w:rsidRDefault="005144E3" w:rsidP="002D506D">
      <w:pPr>
        <w:pStyle w:val="BodyText"/>
      </w:pPr>
      <w:r>
        <w:t>In</w:t>
      </w:r>
      <w:r w:rsidR="00172CB7">
        <w:t xml:space="preserve"> our opinion, the simplest solution </w:t>
      </w:r>
      <w:r w:rsidR="006805A5">
        <w:t xml:space="preserve">that minimizes the problem of coverage holes </w:t>
      </w:r>
      <w:r w:rsidR="00172CB7">
        <w:t>is to follow the legacy procedures</w:t>
      </w:r>
      <w:r w:rsidR="00775C7E">
        <w:t xml:space="preserve">, </w:t>
      </w:r>
      <w:r w:rsidR="006805A5">
        <w:t xml:space="preserve">and </w:t>
      </w:r>
      <w:r w:rsidR="00172CB7">
        <w:t xml:space="preserve">hence to allow a Release-19 NES UE to camp on </w:t>
      </w:r>
      <w:r w:rsidR="002519CE">
        <w:t xml:space="preserve">an </w:t>
      </w:r>
      <w:r w:rsidR="0022013A">
        <w:t>o</w:t>
      </w:r>
      <w:r w:rsidR="00F17D8B">
        <w:t>n-demand-SIB1</w:t>
      </w:r>
      <w:r w:rsidR="00172CB7">
        <w:t xml:space="preserve"> NES </w:t>
      </w:r>
      <w:r w:rsidR="00F17D8B">
        <w:t>Cell</w:t>
      </w:r>
      <w:r w:rsidR="00172CB7">
        <w:t>.</w:t>
      </w:r>
    </w:p>
    <w:p w14:paraId="7E861683" w14:textId="37E0B646" w:rsidR="00C77852" w:rsidRPr="00E10DEC" w:rsidRDefault="00172CB7" w:rsidP="002D506D">
      <w:pPr>
        <w:pStyle w:val="BodyText"/>
      </w:pPr>
      <w:r>
        <w:t xml:space="preserve">  </w:t>
      </w:r>
    </w:p>
    <w:p w14:paraId="02F65208" w14:textId="482A8FE5" w:rsidR="002D506D" w:rsidRPr="00E10DEC" w:rsidRDefault="00C8314F" w:rsidP="002D506D">
      <w:pPr>
        <w:pStyle w:val="Proposal"/>
        <w:tabs>
          <w:tab w:val="clear" w:pos="1304"/>
        </w:tabs>
        <w:overflowPunct/>
        <w:autoSpaceDE/>
        <w:autoSpaceDN/>
        <w:adjustRightInd/>
        <w:ind w:left="1699" w:hanging="1699"/>
        <w:textAlignment w:val="auto"/>
        <w:rPr>
          <w:lang w:eastAsia="ja-JP"/>
        </w:rPr>
      </w:pPr>
      <w:bookmarkStart w:id="26" w:name="_Toc158921032"/>
      <w:bookmarkStart w:id="27" w:name="_Toc159246729"/>
      <w:bookmarkStart w:id="28" w:name="_Toc163161913"/>
      <w:bookmarkStart w:id="29" w:name="_Toc163180704"/>
      <w:r w:rsidRPr="00C8314F">
        <w:rPr>
          <w:lang w:eastAsia="ja-JP"/>
        </w:rPr>
        <w:t xml:space="preserve">Only </w:t>
      </w:r>
      <w:r w:rsidR="00477C01" w:rsidRPr="00C8314F">
        <w:rPr>
          <w:lang w:eastAsia="ja-JP"/>
        </w:rPr>
        <w:t xml:space="preserve">a </w:t>
      </w:r>
      <w:r w:rsidRPr="00C8314F">
        <w:rPr>
          <w:lang w:eastAsia="ja-JP"/>
        </w:rPr>
        <w:t>Rel</w:t>
      </w:r>
      <w:r w:rsidR="00477C01" w:rsidRPr="00C8314F">
        <w:rPr>
          <w:lang w:eastAsia="ja-JP"/>
        </w:rPr>
        <w:t xml:space="preserve">-19 NES UE may camp on </w:t>
      </w:r>
      <w:r w:rsidRPr="00C8314F">
        <w:rPr>
          <w:lang w:eastAsia="ja-JP"/>
        </w:rPr>
        <w:t>a</w:t>
      </w:r>
      <w:r w:rsidR="002519CE">
        <w:rPr>
          <w:lang w:eastAsia="ja-JP"/>
        </w:rPr>
        <w:t>n</w:t>
      </w:r>
      <w:r w:rsidR="00477C01" w:rsidRPr="00C8314F">
        <w:rPr>
          <w:lang w:eastAsia="ja-JP"/>
        </w:rPr>
        <w:t xml:space="preserve"> on-demand</w:t>
      </w:r>
      <w:r w:rsidR="00F17D8B">
        <w:rPr>
          <w:lang w:eastAsia="ja-JP"/>
        </w:rPr>
        <w:t>-</w:t>
      </w:r>
      <w:r w:rsidR="00477C01">
        <w:rPr>
          <w:lang w:eastAsia="ja-JP"/>
        </w:rPr>
        <w:t>SIB1</w:t>
      </w:r>
      <w:bookmarkEnd w:id="26"/>
      <w:bookmarkEnd w:id="27"/>
      <w:r w:rsidRPr="00C8314F">
        <w:rPr>
          <w:lang w:eastAsia="ja-JP"/>
        </w:rPr>
        <w:t xml:space="preserve"> NES Cell</w:t>
      </w:r>
      <w:r w:rsidR="002D506D" w:rsidRPr="00E10DEC">
        <w:rPr>
          <w:lang w:eastAsia="ja-JP"/>
        </w:rPr>
        <w:t>.</w:t>
      </w:r>
      <w:bookmarkEnd w:id="28"/>
      <w:bookmarkEnd w:id="29"/>
    </w:p>
    <w:p w14:paraId="491F6D37" w14:textId="77777777" w:rsidR="00BA5609" w:rsidRPr="002E1E2E" w:rsidRDefault="00BA5609" w:rsidP="005E73DB">
      <w:pPr>
        <w:pStyle w:val="BodyText"/>
        <w:ind w:left="1304"/>
        <w:rPr>
          <w:b/>
          <w:bCs/>
          <w:sz w:val="22"/>
          <w:szCs w:val="22"/>
        </w:rPr>
      </w:pPr>
    </w:p>
    <w:p w14:paraId="7D44A615" w14:textId="77777777" w:rsidR="008241C9" w:rsidRDefault="008241C9" w:rsidP="008241C9">
      <w:pPr>
        <w:pStyle w:val="Heading1"/>
      </w:pPr>
      <w:r>
        <w:t>3</w:t>
      </w:r>
      <w:r>
        <w:tab/>
        <w:t>Conclusion</w:t>
      </w:r>
    </w:p>
    <w:p w14:paraId="4DA46EA9" w14:textId="6C521841" w:rsidR="008241C9" w:rsidRDefault="008241C9" w:rsidP="003C7A6B">
      <w:pPr>
        <w:pStyle w:val="BodyText"/>
      </w:pPr>
      <w:r>
        <w:t xml:space="preserve">In this contribution </w:t>
      </w:r>
      <w:r>
        <w:t xml:space="preserve">we discuss </w:t>
      </w:r>
      <w:r w:rsidRPr="00036618">
        <w:rPr>
          <w:lang w:val="en-US"/>
        </w:rPr>
        <w:t xml:space="preserve">the second objective highlighted in the WID. In particular, the contribution addresses the </w:t>
      </w:r>
      <w:r>
        <w:rPr>
          <w:lang w:val="en-US"/>
        </w:rPr>
        <w:t>terminology aspects and the aspects</w:t>
      </w:r>
      <w:r w:rsidRPr="00036618">
        <w:rPr>
          <w:lang w:val="en-US"/>
        </w:rPr>
        <w:t xml:space="preserve"> such as</w:t>
      </w:r>
      <w:r>
        <w:rPr>
          <w:lang w:val="en-US"/>
        </w:rPr>
        <w:t xml:space="preserve"> the legacy impact and the idle/inactive mode coverage in different deployment scenarios.</w:t>
      </w:r>
      <w:r>
        <w:t xml:space="preserve"> B</w:t>
      </w:r>
      <w:r w:rsidRPr="00CE0424">
        <w:t xml:space="preserve">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observations:</w:t>
      </w:r>
    </w:p>
    <w:p w14:paraId="38362D20" w14:textId="77777777" w:rsidR="008241C9" w:rsidRDefault="008241C9" w:rsidP="003C7A6B">
      <w:pPr>
        <w:pStyle w:val="BodyText"/>
        <w:rPr>
          <w:b/>
          <w:bCs/>
        </w:rPr>
      </w:pPr>
    </w:p>
    <w:p w14:paraId="0CF99654" w14:textId="52BF330E" w:rsidR="003D7F1C" w:rsidRDefault="008241C9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180695" w:history="1">
        <w:r w:rsidR="003D7F1C" w:rsidRPr="007A0EC0">
          <w:rPr>
            <w:rStyle w:val="Hyperlink"/>
            <w:rFonts w:cs="Arial"/>
            <w:noProof/>
          </w:rPr>
          <w:t>Observation 1</w:t>
        </w:r>
        <w:r w:rsidR="003D7F1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D7F1C" w:rsidRPr="007A0EC0">
          <w:rPr>
            <w:rStyle w:val="Hyperlink"/>
            <w:rFonts w:cs="Arial"/>
            <w:noProof/>
          </w:rPr>
          <w:t>SIB1 is transmitted via DL-SCH with a transmission periodicity of up to 160ms within a 160ms window.</w:t>
        </w:r>
      </w:hyperlink>
    </w:p>
    <w:p w14:paraId="2CDD2334" w14:textId="5E08C930" w:rsidR="008241C9" w:rsidRDefault="008241C9" w:rsidP="003C7A6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9C4D7E" w14:textId="77777777" w:rsidR="008241C9" w:rsidRDefault="008241C9" w:rsidP="003C7A6B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,</w:t>
      </w:r>
      <w:r w:rsidRPr="00CE0424">
        <w:t xml:space="preserve"> we propose the following:</w:t>
      </w:r>
    </w:p>
    <w:p w14:paraId="1955BF2E" w14:textId="77777777" w:rsidR="008241C9" w:rsidRDefault="008241C9" w:rsidP="003C7A6B">
      <w:pPr>
        <w:pStyle w:val="BodyText"/>
      </w:pPr>
    </w:p>
    <w:p w14:paraId="7B3437DE" w14:textId="210E6705" w:rsidR="003D7F1C" w:rsidRDefault="008241C9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180698" w:history="1">
        <w:r w:rsidR="003D7F1C" w:rsidRPr="009307F5">
          <w:rPr>
            <w:rStyle w:val="Hyperlink"/>
            <w:noProof/>
            <w:lang w:eastAsia="ja-JP"/>
          </w:rPr>
          <w:t>Proposal 1</w:t>
        </w:r>
        <w:r w:rsidR="003D7F1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D7F1C" w:rsidRPr="009307F5">
          <w:rPr>
            <w:rStyle w:val="Hyperlink"/>
            <w:noProof/>
            <w:lang w:eastAsia="ja-JP"/>
          </w:rPr>
          <w:t>Agree on t</w:t>
        </w:r>
        <w:r w:rsidR="003D7F1C" w:rsidRPr="009307F5">
          <w:rPr>
            <w:rStyle w:val="Hyperlink"/>
            <w:noProof/>
          </w:rPr>
          <w:t>he following terminology:</w:t>
        </w:r>
      </w:hyperlink>
    </w:p>
    <w:p w14:paraId="1D50446C" w14:textId="606072A5" w:rsidR="003D7F1C" w:rsidRDefault="003D7F1C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80699" w:history="1">
        <w:r w:rsidRPr="009307F5">
          <w:rPr>
            <w:rStyle w:val="Hyperlink"/>
            <w:rFonts w:eastAsia="PMingLiU"/>
            <w:noProof/>
            <w:lang w:val="en-US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307F5">
          <w:rPr>
            <w:rStyle w:val="Hyperlink"/>
            <w:rFonts w:eastAsia="PMingLiU"/>
            <w:noProof/>
            <w:lang w:val="en-US"/>
          </w:rPr>
          <w:t>Cell A: A cell that transmits its own SIB1 periodically and assists on-demand-SIB1 NES Cell in on-demand SIB1 provisioning.</w:t>
        </w:r>
      </w:hyperlink>
    </w:p>
    <w:p w14:paraId="2B5DB7FB" w14:textId="7C8630CB" w:rsidR="003D7F1C" w:rsidRDefault="003D7F1C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80700" w:history="1">
        <w:r w:rsidRPr="009307F5">
          <w:rPr>
            <w:rStyle w:val="Hyperlink"/>
            <w:rFonts w:eastAsia="PMingLiU"/>
            <w:noProof/>
            <w:lang w:val="en-US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307F5">
          <w:rPr>
            <w:rStyle w:val="Hyperlink"/>
            <w:rFonts w:eastAsia="PMingLiU"/>
            <w:noProof/>
            <w:lang w:val="en-US"/>
          </w:rPr>
          <w:t>On-demand-SIB1 NES Cell: A cell that may transmit SIB1 in response to UL WUS from a UE.</w:t>
        </w:r>
      </w:hyperlink>
    </w:p>
    <w:p w14:paraId="4567DC5E" w14:textId="146AF698" w:rsidR="003D7F1C" w:rsidRDefault="003D7F1C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80701" w:history="1">
        <w:r w:rsidRPr="009307F5">
          <w:rPr>
            <w:rStyle w:val="Hyperlink"/>
            <w:noProof/>
            <w:lang w:val="en-CA" w:eastAsia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307F5">
          <w:rPr>
            <w:rStyle w:val="Hyperlink"/>
            <w:noProof/>
          </w:rPr>
          <w:t>When studying procedures and signalling methods, only deployment scenarios where coverage holes can be avoided for legacy UEs, are considered.</w:t>
        </w:r>
      </w:hyperlink>
    </w:p>
    <w:p w14:paraId="3C7DE73A" w14:textId="45E24946" w:rsidR="003D7F1C" w:rsidRDefault="003D7F1C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80702" w:history="1">
        <w:r w:rsidRPr="009307F5">
          <w:rPr>
            <w:rStyle w:val="Hyperlink"/>
            <w:noProof/>
            <w:lang w:eastAsia="ja-JP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307F5">
          <w:rPr>
            <w:rStyle w:val="Hyperlink"/>
            <w:noProof/>
            <w:lang w:eastAsia="ja-JP"/>
          </w:rPr>
          <w:t xml:space="preserve">Study on-demand SIB1 provisioning for </w:t>
        </w:r>
        <w:r w:rsidRPr="009307F5">
          <w:rPr>
            <w:rStyle w:val="Hyperlink"/>
            <w:rFonts w:cs="Arial"/>
            <w:noProof/>
            <w:lang w:val="en-CA"/>
          </w:rPr>
          <w:t>on-demand-SIB1 NES Cell</w:t>
        </w:r>
        <w:r w:rsidRPr="009307F5">
          <w:rPr>
            <w:rStyle w:val="Hyperlink"/>
            <w:noProof/>
            <w:lang w:eastAsia="ja-JP"/>
          </w:rPr>
          <w:t xml:space="preserve"> in a scenario where the coverage of </w:t>
        </w:r>
        <w:r w:rsidRPr="009307F5">
          <w:rPr>
            <w:rStyle w:val="Hyperlink"/>
            <w:rFonts w:cs="Arial"/>
            <w:noProof/>
            <w:lang w:val="en-CA"/>
          </w:rPr>
          <w:t>on-demand-SIB1 NES Cell</w:t>
        </w:r>
        <w:r w:rsidRPr="009307F5">
          <w:rPr>
            <w:rStyle w:val="Hyperlink"/>
            <w:noProof/>
            <w:lang w:eastAsia="ja-JP"/>
          </w:rPr>
          <w:t xml:space="preserve"> overlaps with the coverage of Cell A.</w:t>
        </w:r>
      </w:hyperlink>
    </w:p>
    <w:p w14:paraId="451C772F" w14:textId="4FD82B8E" w:rsidR="003D7F1C" w:rsidRDefault="003D7F1C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80703" w:history="1">
        <w:r w:rsidRPr="009307F5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307F5">
          <w:rPr>
            <w:rStyle w:val="Hyperlink"/>
            <w:noProof/>
          </w:rPr>
          <w:t>Study the scenario where Cell A provides the UL WUS configuration to request SIB1 in the on-demand-SIB1 NES Cell and, after receiving the WUS from a UE, the on-demand-SIB1 NES Cell transmits its SIB1.</w:t>
        </w:r>
      </w:hyperlink>
    </w:p>
    <w:p w14:paraId="70151B1D" w14:textId="66F5AF58" w:rsidR="003D7F1C" w:rsidRDefault="003D7F1C" w:rsidP="003C7A6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80704" w:history="1">
        <w:r w:rsidRPr="009307F5">
          <w:rPr>
            <w:rStyle w:val="Hyperlink"/>
            <w:noProof/>
            <w:lang w:eastAsia="ja-JP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9307F5">
          <w:rPr>
            <w:rStyle w:val="Hyperlink"/>
            <w:noProof/>
            <w:lang w:eastAsia="ja-JP"/>
          </w:rPr>
          <w:t>Only a Rel-19 NES UE may camp on an on-demand-SIB1 NES Cell.</w:t>
        </w:r>
      </w:hyperlink>
    </w:p>
    <w:p w14:paraId="0BAE8CE8" w14:textId="74BE2DF4" w:rsidR="008241C9" w:rsidRDefault="008241C9" w:rsidP="003C7A6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60F521F" w14:textId="77777777" w:rsidR="00BD4D8A" w:rsidRPr="00CE0424" w:rsidRDefault="00BD4D8A" w:rsidP="00BD4D8A">
      <w:pPr>
        <w:pStyle w:val="BodyText"/>
        <w:rPr>
          <w:b/>
          <w:bCs/>
        </w:rPr>
      </w:pPr>
    </w:p>
    <w:p w14:paraId="24CE43C8" w14:textId="77777777" w:rsidR="00BD4D8A" w:rsidRPr="00CE0424" w:rsidRDefault="00BD4D8A" w:rsidP="00BD4D8A">
      <w:pPr>
        <w:pStyle w:val="Heading1"/>
      </w:pPr>
      <w:r w:rsidRPr="00CE0424">
        <w:t>References</w:t>
      </w:r>
    </w:p>
    <w:p w14:paraId="106E55D4" w14:textId="77777777" w:rsidR="003C7A6B" w:rsidRPr="003C7A6B" w:rsidRDefault="00BD4D8A" w:rsidP="00F82758">
      <w:pPr>
        <w:pStyle w:val="Reference"/>
        <w:rPr>
          <w:b/>
          <w:bCs/>
        </w:rPr>
      </w:pPr>
      <w:bookmarkStart w:id="30" w:name="_Ref149582648"/>
      <w:r w:rsidRPr="006C69B9">
        <w:t>RP-240170, “Revised WID: Enhancements of network energy savings for NR”, RAN103, Maastricht, Netherlands, March 2024.</w:t>
      </w:r>
    </w:p>
    <w:p w14:paraId="62B50861" w14:textId="46BE5FCF" w:rsidR="00BD4D8A" w:rsidRPr="003C7A6B" w:rsidRDefault="00BD4D8A" w:rsidP="00F82758">
      <w:pPr>
        <w:pStyle w:val="Reference"/>
        <w:rPr>
          <w:b/>
          <w:bCs/>
        </w:rPr>
      </w:pPr>
      <w:r w:rsidRPr="00FF2B81">
        <w:t>3GPP TR 38.864 V18.1.0, Study on network energy savings for NR.</w:t>
      </w:r>
      <w:bookmarkEnd w:id="30"/>
    </w:p>
    <w:p w14:paraId="5EA76124" w14:textId="3CA16810" w:rsidR="003B10E5" w:rsidRPr="002E1E2E" w:rsidRDefault="003C7A6B" w:rsidP="003B10E5">
      <w:pPr>
        <w:pStyle w:val="Heading1"/>
        <w:rPr>
          <w:sz w:val="22"/>
          <w:szCs w:val="22"/>
        </w:rPr>
      </w:pPr>
      <w:bookmarkStart w:id="31" w:name="_In-sequence_SDU_delivery"/>
      <w:bookmarkEnd w:id="31"/>
      <w:r>
        <w:rPr>
          <w:sz w:val="22"/>
          <w:szCs w:val="22"/>
        </w:rPr>
        <w:lastRenderedPageBreak/>
        <w:t>APPENDIX</w:t>
      </w:r>
    </w:p>
    <w:p w14:paraId="328090D3" w14:textId="77777777" w:rsidR="003B10E5" w:rsidRDefault="003B10E5" w:rsidP="003D2EFF">
      <w:pPr>
        <w:pStyle w:val="Reference"/>
        <w:numPr>
          <w:ilvl w:val="0"/>
          <w:numId w:val="0"/>
        </w:numPr>
        <w:ind w:left="567"/>
      </w:pPr>
    </w:p>
    <w:p w14:paraId="1BA29D48" w14:textId="77777777" w:rsidR="003B10E5" w:rsidRDefault="003B10E5" w:rsidP="003B10E5">
      <w:pPr>
        <w:rPr>
          <w:lang w:eastAsia="x-none"/>
        </w:rPr>
      </w:pPr>
    </w:p>
    <w:p w14:paraId="487896D1" w14:textId="77777777" w:rsidR="003B10E5" w:rsidRPr="00AD5133" w:rsidRDefault="003B10E5" w:rsidP="003B10E5">
      <w:pPr>
        <w:rPr>
          <w:b/>
          <w:bCs/>
          <w:highlight w:val="green"/>
          <w:lang w:eastAsia="x-none"/>
        </w:rPr>
      </w:pPr>
      <w:r>
        <w:rPr>
          <w:b/>
          <w:bCs/>
          <w:highlight w:val="green"/>
          <w:lang w:eastAsia="x-none"/>
        </w:rPr>
        <w:t>Agreement</w:t>
      </w:r>
    </w:p>
    <w:p w14:paraId="553EAA97" w14:textId="77777777" w:rsidR="003B10E5" w:rsidRPr="000D335F" w:rsidRDefault="003B10E5" w:rsidP="003B10E5">
      <w:pPr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 xml:space="preserve">For discussion purpose, the following assumption will be used in </w:t>
      </w:r>
      <w:proofErr w:type="gramStart"/>
      <w:r w:rsidRPr="000D335F">
        <w:rPr>
          <w:rFonts w:eastAsia="PMingLiU"/>
          <w:bCs/>
          <w:iCs/>
          <w:lang w:val="en-US" w:eastAsia="zh-TW"/>
        </w:rPr>
        <w:t>RAN1</w:t>
      </w:r>
      <w:proofErr w:type="gramEnd"/>
    </w:p>
    <w:p w14:paraId="60233473" w14:textId="77777777" w:rsidR="003B10E5" w:rsidRPr="000D335F" w:rsidRDefault="003B10E5" w:rsidP="003B10E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 xml:space="preserve">Cell A: A cell that is periodically transmitting at least its own </w:t>
      </w:r>
      <w:proofErr w:type="gramStart"/>
      <w:r w:rsidRPr="000D335F">
        <w:rPr>
          <w:rFonts w:eastAsia="PMingLiU"/>
          <w:bCs/>
          <w:iCs/>
          <w:lang w:val="en-US" w:eastAsia="zh-TW"/>
        </w:rPr>
        <w:t>SIB1</w:t>
      </w:r>
      <w:proofErr w:type="gramEnd"/>
    </w:p>
    <w:p w14:paraId="41A01890" w14:textId="77777777" w:rsidR="003B10E5" w:rsidRPr="000D335F" w:rsidRDefault="003B10E5" w:rsidP="003B10E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NES Cell: A cell that may transmit SIB1 transmission in response to UL WUS from a UE</w:t>
      </w:r>
    </w:p>
    <w:p w14:paraId="35DB1EA9" w14:textId="77777777" w:rsidR="003B10E5" w:rsidRPr="000D335F" w:rsidRDefault="003B10E5" w:rsidP="003B10E5">
      <w:pPr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For the further study of on-demand SIB1 for idle/inactive mode UE, RAN1 studies the following options.</w:t>
      </w:r>
    </w:p>
    <w:p w14:paraId="323404C6" w14:textId="77777777" w:rsidR="003B10E5" w:rsidRPr="000D335F" w:rsidRDefault="003B10E5" w:rsidP="003B10E5">
      <w:pPr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On target cell of UL WUS transmission:</w:t>
      </w:r>
    </w:p>
    <w:p w14:paraId="10A7EF6F" w14:textId="77777777" w:rsidR="003B10E5" w:rsidRPr="000D335F" w:rsidRDefault="003B10E5" w:rsidP="003B10E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Option 1: UE transmits UL WUS to NES Cell</w:t>
      </w:r>
    </w:p>
    <w:p w14:paraId="15991E17" w14:textId="77777777" w:rsidR="003B10E5" w:rsidRPr="000D335F" w:rsidRDefault="003B10E5" w:rsidP="003B10E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Option 2: UE transmits UL WUS to Cell A</w:t>
      </w:r>
    </w:p>
    <w:p w14:paraId="2E2404A4" w14:textId="77777777" w:rsidR="003B10E5" w:rsidRPr="000D335F" w:rsidRDefault="003B10E5" w:rsidP="003B10E5">
      <w:pPr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On configuration provision for UL WUS transmission</w:t>
      </w:r>
    </w:p>
    <w:p w14:paraId="36D2C878" w14:textId="77777777" w:rsidR="003B10E5" w:rsidRPr="000D335F" w:rsidRDefault="003B10E5" w:rsidP="003B10E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>Option A: UE obtains the UL WUS configuration from NES Cell</w:t>
      </w:r>
    </w:p>
    <w:p w14:paraId="4F61629C" w14:textId="77777777" w:rsidR="003B10E5" w:rsidRPr="000D335F" w:rsidRDefault="003B10E5" w:rsidP="003B10E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 xml:space="preserve">Option B: UE obtains the UL WUS configuration from Cell A </w:t>
      </w:r>
    </w:p>
    <w:p w14:paraId="6610CB4B" w14:textId="77777777" w:rsidR="003B10E5" w:rsidRPr="000D335F" w:rsidRDefault="003B10E5" w:rsidP="003B10E5">
      <w:pPr>
        <w:rPr>
          <w:rFonts w:eastAsia="PMingLiU"/>
          <w:bCs/>
          <w:iCs/>
          <w:lang w:val="en-US" w:eastAsia="zh-TW"/>
        </w:rPr>
      </w:pPr>
      <w:r w:rsidRPr="000D335F">
        <w:rPr>
          <w:rFonts w:eastAsia="PMingLiU"/>
          <w:bCs/>
          <w:iCs/>
          <w:lang w:val="en-US" w:eastAsia="zh-TW"/>
        </w:rPr>
        <w:t xml:space="preserve">Other options are not </w:t>
      </w:r>
      <w:proofErr w:type="gramStart"/>
      <w:r w:rsidRPr="000D335F">
        <w:rPr>
          <w:rFonts w:eastAsia="PMingLiU"/>
          <w:bCs/>
          <w:iCs/>
          <w:lang w:val="en-US" w:eastAsia="zh-TW"/>
        </w:rPr>
        <w:t>precluded</w:t>
      </w:r>
      <w:proofErr w:type="gramEnd"/>
    </w:p>
    <w:p w14:paraId="2D53E72C" w14:textId="77777777" w:rsidR="003B10E5" w:rsidRDefault="003B10E5" w:rsidP="003B10E5">
      <w:pPr>
        <w:rPr>
          <w:lang w:eastAsia="x-none"/>
        </w:rPr>
      </w:pPr>
    </w:p>
    <w:p w14:paraId="06D83E2E" w14:textId="77777777" w:rsidR="003B10E5" w:rsidRPr="007E79BE" w:rsidRDefault="003B10E5" w:rsidP="003B10E5">
      <w:pPr>
        <w:rPr>
          <w:b/>
          <w:bCs/>
          <w:highlight w:val="green"/>
          <w:lang w:eastAsia="x-none"/>
        </w:rPr>
      </w:pPr>
      <w:r w:rsidRPr="007E79BE">
        <w:rPr>
          <w:b/>
          <w:bCs/>
          <w:highlight w:val="green"/>
          <w:lang w:eastAsia="x-none"/>
        </w:rPr>
        <w:t>Agreement</w:t>
      </w:r>
    </w:p>
    <w:p w14:paraId="30D63138" w14:textId="77777777" w:rsidR="003B10E5" w:rsidRPr="007E79BE" w:rsidRDefault="003B10E5" w:rsidP="003B10E5">
      <w:pPr>
        <w:rPr>
          <w:rFonts w:eastAsia="PMingLiU"/>
          <w:lang w:eastAsia="zh-TW"/>
        </w:rPr>
      </w:pPr>
      <w:r w:rsidRPr="007E79BE">
        <w:rPr>
          <w:rFonts w:eastAsia="PMingLiU"/>
          <w:lang w:eastAsia="zh-TW"/>
        </w:rPr>
        <w:t xml:space="preserve">For further study of achievable NES gain with on-demand SIB1 for idle/inactive mode UE, </w:t>
      </w:r>
    </w:p>
    <w:p w14:paraId="242B0843" w14:textId="77777777" w:rsidR="003B10E5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Assume the following for network energy evaluation of non-NES cell in FR1:</w:t>
      </w:r>
    </w:p>
    <w:p w14:paraId="21E8C0CB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Empty/low/medium cell load as defined in 38.864</w:t>
      </w:r>
    </w:p>
    <w:p w14:paraId="7938E60A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 w:hint="eastAsia"/>
          <w:szCs w:val="20"/>
          <w:lang w:eastAsia="zh-TW"/>
        </w:rPr>
        <w:t>C</w:t>
      </w:r>
      <w:r w:rsidRPr="007E79BE">
        <w:rPr>
          <w:rFonts w:eastAsia="PMingLiU"/>
          <w:szCs w:val="20"/>
          <w:lang w:eastAsia="zh-TW"/>
        </w:rPr>
        <w:t>at 1/Cat 2 BS as defined in 38.864</w:t>
      </w:r>
    </w:p>
    <w:p w14:paraId="16DDF39D" w14:textId="77777777" w:rsidR="003B10E5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30kHz SCS, DDDSU TDD pattern</w:t>
      </w:r>
    </w:p>
    <w:p w14:paraId="5BD789C0" w14:textId="77777777" w:rsidR="003B10E5" w:rsidRPr="007E79BE" w:rsidRDefault="003B10E5" w:rsidP="003B10E5">
      <w:pPr>
        <w:pStyle w:val="ListParagraph"/>
        <w:numPr>
          <w:ilvl w:val="2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Case A: 20ms SSB period with 20ms SIB1 period; </w:t>
      </w:r>
    </w:p>
    <w:p w14:paraId="76CC8208" w14:textId="77777777" w:rsidR="003B10E5" w:rsidRPr="007E79BE" w:rsidRDefault="003B10E5" w:rsidP="003B10E5">
      <w:pPr>
        <w:pStyle w:val="ListParagraph"/>
        <w:numPr>
          <w:ilvl w:val="2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Case C: 20ms SSB period with 160ms SIB1 period;</w:t>
      </w:r>
    </w:p>
    <w:p w14:paraId="1EA573B4" w14:textId="77777777" w:rsidR="003B10E5" w:rsidRPr="007E79BE" w:rsidRDefault="003B10E5" w:rsidP="003B10E5">
      <w:pPr>
        <w:pStyle w:val="ListParagraph"/>
        <w:numPr>
          <w:ilvl w:val="2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Case D: 20ms SSB period with 40ms SIB1 period;</w:t>
      </w:r>
    </w:p>
    <w:p w14:paraId="4C54918A" w14:textId="77777777" w:rsidR="003B10E5" w:rsidRPr="007E79BE" w:rsidRDefault="003B10E5" w:rsidP="003B10E5">
      <w:pPr>
        <w:ind w:leftChars="340" w:left="680"/>
        <w:rPr>
          <w:rFonts w:eastAsia="PMingLiU"/>
          <w:lang w:eastAsia="zh-TW"/>
        </w:rPr>
      </w:pPr>
      <w:r w:rsidRPr="007E79BE">
        <w:rPr>
          <w:rFonts w:eastAsia="PMingLiU"/>
          <w:lang w:eastAsia="zh-TW"/>
        </w:rPr>
        <w:t>Note: Other SSB/SIB1 periodicity assumptions are not precluded (up to companies to report)</w:t>
      </w:r>
    </w:p>
    <w:p w14:paraId="63602A1B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4 or 8 </w:t>
      </w:r>
      <w:proofErr w:type="spellStart"/>
      <w:r w:rsidRPr="007E79BE">
        <w:rPr>
          <w:rFonts w:eastAsia="PMingLiU"/>
          <w:szCs w:val="20"/>
          <w:lang w:eastAsia="zh-TW"/>
        </w:rPr>
        <w:t>SSBs</w:t>
      </w:r>
      <w:proofErr w:type="spellEnd"/>
      <w:r w:rsidRPr="007E79BE">
        <w:rPr>
          <w:rFonts w:eastAsia="PMingLiU"/>
          <w:szCs w:val="20"/>
          <w:lang w:eastAsia="zh-TW"/>
        </w:rPr>
        <w:t xml:space="preserve"> in a SSB burst with SSB pattern case C</w:t>
      </w:r>
    </w:p>
    <w:p w14:paraId="7B3C38E1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20ms or 160ms PRACH monitoring period</w:t>
      </w:r>
    </w:p>
    <w:p w14:paraId="505EFF3B" w14:textId="77777777" w:rsidR="003B10E5" w:rsidRPr="007E79B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 w:hint="eastAsia"/>
          <w:szCs w:val="20"/>
          <w:lang w:eastAsia="zh-TW"/>
        </w:rPr>
        <w:t>A</w:t>
      </w:r>
      <w:r w:rsidRPr="007E79BE">
        <w:rPr>
          <w:rFonts w:eastAsia="PMingLiU"/>
          <w:szCs w:val="20"/>
          <w:lang w:eastAsia="zh-TW"/>
        </w:rPr>
        <w:t>ssume the following for network energy evaluation of NES cell in FR1:</w:t>
      </w:r>
    </w:p>
    <w:p w14:paraId="67725F0F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Empty/low/medium cell load as defined in 38.864</w:t>
      </w:r>
    </w:p>
    <w:p w14:paraId="29B5C07B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Cat 1/Cat 2 BS as defined in 38.864</w:t>
      </w:r>
    </w:p>
    <w:p w14:paraId="3CA5F617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30kHz SCS, DDDSU TDD pattern</w:t>
      </w:r>
    </w:p>
    <w:p w14:paraId="45DEAE2A" w14:textId="77777777" w:rsidR="003B10E5" w:rsidRPr="007E79BE" w:rsidRDefault="003B10E5" w:rsidP="003B10E5">
      <w:pPr>
        <w:pStyle w:val="ListParagraph"/>
        <w:numPr>
          <w:ilvl w:val="2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Case 1: 20ms SSB period with no SIB1 transmitted; </w:t>
      </w:r>
    </w:p>
    <w:p w14:paraId="0ACC6AFC" w14:textId="77777777" w:rsidR="003B10E5" w:rsidRPr="007E79BE" w:rsidRDefault="003B10E5" w:rsidP="003B10E5">
      <w:pPr>
        <w:ind w:leftChars="340" w:left="680"/>
        <w:rPr>
          <w:rFonts w:eastAsia="PMingLiU"/>
          <w:strike/>
          <w:lang w:eastAsia="zh-TW"/>
        </w:rPr>
      </w:pPr>
      <w:r w:rsidRPr="007E79BE">
        <w:rPr>
          <w:rFonts w:eastAsia="PMingLiU"/>
          <w:lang w:eastAsia="zh-TW"/>
        </w:rPr>
        <w:t>Note: Other SSB/SIB1 assumptions are not precluded (up to companies to report)</w:t>
      </w:r>
    </w:p>
    <w:p w14:paraId="5F310456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4 or 8 </w:t>
      </w:r>
      <w:proofErr w:type="spellStart"/>
      <w:r w:rsidRPr="007E79BE">
        <w:rPr>
          <w:rFonts w:eastAsia="PMingLiU"/>
          <w:szCs w:val="20"/>
          <w:lang w:eastAsia="zh-TW"/>
        </w:rPr>
        <w:t>SSBs</w:t>
      </w:r>
      <w:proofErr w:type="spellEnd"/>
      <w:r w:rsidRPr="007E79BE">
        <w:rPr>
          <w:rFonts w:eastAsia="PMingLiU"/>
          <w:szCs w:val="20"/>
          <w:lang w:eastAsia="zh-TW"/>
        </w:rPr>
        <w:t xml:space="preserve"> in a SSB burst with SSB pattern case C</w:t>
      </w:r>
    </w:p>
    <w:p w14:paraId="76803952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20ms/160ms UL WUS monitoring period</w:t>
      </w:r>
    </w:p>
    <w:p w14:paraId="3023F614" w14:textId="77777777" w:rsidR="003B10E5" w:rsidRPr="007E79B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Note: SSB/CORESET0 multiplexing pattern 1 is used</w:t>
      </w:r>
    </w:p>
    <w:p w14:paraId="6EA41755" w14:textId="77777777" w:rsidR="003B10E5" w:rsidRDefault="003B10E5" w:rsidP="003B10E5">
      <w:pPr>
        <w:rPr>
          <w:lang w:eastAsia="x-none"/>
        </w:rPr>
      </w:pPr>
    </w:p>
    <w:p w14:paraId="28200F51" w14:textId="77777777" w:rsidR="003B10E5" w:rsidRPr="007E79BE" w:rsidRDefault="003B10E5" w:rsidP="003B10E5">
      <w:pPr>
        <w:rPr>
          <w:b/>
          <w:bCs/>
          <w:highlight w:val="green"/>
          <w:lang w:eastAsia="x-none"/>
        </w:rPr>
      </w:pPr>
      <w:r w:rsidRPr="007E79BE">
        <w:rPr>
          <w:b/>
          <w:bCs/>
          <w:highlight w:val="green"/>
          <w:lang w:eastAsia="x-none"/>
        </w:rPr>
        <w:t>Agreement</w:t>
      </w:r>
    </w:p>
    <w:p w14:paraId="70F85E94" w14:textId="77777777" w:rsidR="003B10E5" w:rsidRPr="007E79B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For study of UL WUS design, consider at least PRACH as a starting point</w:t>
      </w:r>
    </w:p>
    <w:p w14:paraId="035150E6" w14:textId="77777777" w:rsidR="003B10E5" w:rsidRPr="007E79BE" w:rsidRDefault="003B10E5" w:rsidP="003B10E5">
      <w:pPr>
        <w:pStyle w:val="ListParagraph"/>
        <w:numPr>
          <w:ilvl w:val="1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 xml:space="preserve">FFS: Whether there is dedicated PRACH resource for SIB1 request </w:t>
      </w:r>
    </w:p>
    <w:p w14:paraId="61994837" w14:textId="77777777" w:rsidR="003B10E5" w:rsidRPr="007E79B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szCs w:val="20"/>
          <w:lang w:eastAsia="zh-TW"/>
        </w:rPr>
      </w:pPr>
      <w:r w:rsidRPr="007E79BE">
        <w:rPr>
          <w:rFonts w:eastAsia="PMingLiU"/>
          <w:szCs w:val="20"/>
          <w:lang w:eastAsia="zh-TW"/>
        </w:rPr>
        <w:t>Other option(s) not precluded</w:t>
      </w:r>
    </w:p>
    <w:p w14:paraId="50745CD2" w14:textId="77777777" w:rsidR="003B10E5" w:rsidRDefault="003B10E5" w:rsidP="003B10E5">
      <w:pPr>
        <w:rPr>
          <w:lang w:eastAsia="x-none"/>
        </w:rPr>
      </w:pPr>
    </w:p>
    <w:p w14:paraId="1B19B1EB" w14:textId="77777777" w:rsidR="003B10E5" w:rsidRPr="007E79BE" w:rsidRDefault="003B10E5" w:rsidP="003B10E5">
      <w:pPr>
        <w:rPr>
          <w:b/>
          <w:bCs/>
          <w:highlight w:val="green"/>
          <w:lang w:eastAsia="x-none"/>
        </w:rPr>
      </w:pPr>
      <w:r w:rsidRPr="007E79BE">
        <w:rPr>
          <w:b/>
          <w:bCs/>
          <w:highlight w:val="green"/>
          <w:lang w:eastAsia="x-none"/>
        </w:rPr>
        <w:t>Agreement</w:t>
      </w:r>
    </w:p>
    <w:p w14:paraId="43CB3EBE" w14:textId="77777777" w:rsidR="003B10E5" w:rsidRPr="007E79BE" w:rsidRDefault="003B10E5" w:rsidP="003B10E5">
      <w:pPr>
        <w:rPr>
          <w:rFonts w:eastAsia="PMingLiU"/>
          <w:lang w:eastAsia="zh-TW"/>
        </w:rPr>
      </w:pPr>
      <w:r w:rsidRPr="007E79BE">
        <w:rPr>
          <w:rFonts w:eastAsia="PMingLiU"/>
          <w:lang w:eastAsia="zh-TW"/>
        </w:rPr>
        <w:lastRenderedPageBreak/>
        <w:t>For the further study of on-demand SIB1 for idle/inactive mode UE, RAN1 to discuss triggering conditions for sending UL-WUS.</w:t>
      </w:r>
    </w:p>
    <w:p w14:paraId="6732C59B" w14:textId="77777777" w:rsidR="003B10E5" w:rsidRDefault="003B10E5" w:rsidP="003B10E5">
      <w:pPr>
        <w:rPr>
          <w:lang w:eastAsia="x-none"/>
        </w:rPr>
      </w:pPr>
    </w:p>
    <w:p w14:paraId="21D3A932" w14:textId="77777777" w:rsidR="003B10E5" w:rsidRPr="004D2546" w:rsidRDefault="003B10E5" w:rsidP="003B10E5">
      <w:pPr>
        <w:rPr>
          <w:b/>
          <w:bCs/>
          <w:highlight w:val="green"/>
          <w:lang w:eastAsia="x-none"/>
        </w:rPr>
      </w:pPr>
      <w:r w:rsidRPr="004D2546">
        <w:rPr>
          <w:b/>
          <w:bCs/>
          <w:highlight w:val="green"/>
          <w:lang w:eastAsia="x-none"/>
        </w:rPr>
        <w:t>Agreement</w:t>
      </w:r>
    </w:p>
    <w:p w14:paraId="500EAD7E" w14:textId="77777777" w:rsidR="003B10E5" w:rsidRPr="004D2546" w:rsidRDefault="003B10E5" w:rsidP="003B10E5">
      <w:r w:rsidRPr="004D2546">
        <w:rPr>
          <w:rFonts w:eastAsia="MS Mincho"/>
        </w:rPr>
        <w:t>For the study of on-demand SIB1</w:t>
      </w:r>
      <w:r w:rsidRPr="004D2546">
        <w:rPr>
          <w:rFonts w:eastAsia="MS Mincho"/>
          <w:color w:val="C00000"/>
        </w:rPr>
        <w:t xml:space="preserve"> </w:t>
      </w:r>
      <w:r w:rsidRPr="004D2546">
        <w:rPr>
          <w:rFonts w:eastAsia="MS Mincho"/>
        </w:rPr>
        <w:t xml:space="preserve">for idle/inactive mode UE, RAN1 to further study whether </w:t>
      </w:r>
      <w:r w:rsidRPr="004D2546">
        <w:t>feedback from gNB in response to the SIB1 request is supported including associated details.</w:t>
      </w:r>
    </w:p>
    <w:p w14:paraId="5E229BCE" w14:textId="77777777" w:rsidR="003B10E5" w:rsidRDefault="003B10E5" w:rsidP="003B10E5">
      <w:pPr>
        <w:rPr>
          <w:lang w:eastAsia="x-none"/>
        </w:rPr>
      </w:pPr>
    </w:p>
    <w:p w14:paraId="70C0104A" w14:textId="77777777" w:rsidR="003B10E5" w:rsidRPr="004D2546" w:rsidRDefault="003B10E5" w:rsidP="003B10E5">
      <w:pPr>
        <w:rPr>
          <w:b/>
          <w:bCs/>
          <w:highlight w:val="green"/>
          <w:lang w:eastAsia="x-none"/>
        </w:rPr>
      </w:pPr>
      <w:r w:rsidRPr="004D2546">
        <w:rPr>
          <w:b/>
          <w:bCs/>
          <w:highlight w:val="green"/>
          <w:lang w:eastAsia="x-none"/>
        </w:rPr>
        <w:t>Agreement</w:t>
      </w:r>
    </w:p>
    <w:p w14:paraId="133DDAA6" w14:textId="77777777" w:rsidR="003B10E5" w:rsidRPr="00881B8E" w:rsidRDefault="003B10E5" w:rsidP="003B10E5">
      <w:pPr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>For the further study on UL WUS configuration among the following options:</w:t>
      </w:r>
    </w:p>
    <w:p w14:paraId="46F9DE35" w14:textId="77777777" w:rsidR="003B10E5" w:rsidRPr="00881B8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>Option 1: Pre-defined UL WUS configuration</w:t>
      </w:r>
    </w:p>
    <w:p w14:paraId="7ACE712A" w14:textId="77777777" w:rsidR="003B10E5" w:rsidRPr="00881B8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 xml:space="preserve">Option 2: UL WUS configuration that applies to multiple NES cell </w:t>
      </w:r>
    </w:p>
    <w:p w14:paraId="5CD85743" w14:textId="77777777" w:rsidR="003B10E5" w:rsidRPr="00881B8E" w:rsidRDefault="003B10E5" w:rsidP="003B10E5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PMingLiU"/>
          <w:lang w:eastAsia="zh-TW"/>
        </w:rPr>
      </w:pPr>
      <w:r w:rsidRPr="00881B8E">
        <w:rPr>
          <w:rFonts w:eastAsia="PMingLiU"/>
          <w:lang w:eastAsia="zh-TW"/>
        </w:rPr>
        <w:t>Option 3: UL WUS configuration that applies to a single NES cell</w:t>
      </w:r>
    </w:p>
    <w:p w14:paraId="12BA9995" w14:textId="77777777" w:rsidR="00CE706A" w:rsidRPr="00CE0424" w:rsidRDefault="00CE706A" w:rsidP="003D2EFF">
      <w:pPr>
        <w:pStyle w:val="Reference"/>
        <w:numPr>
          <w:ilvl w:val="0"/>
          <w:numId w:val="0"/>
        </w:numPr>
        <w:ind w:left="567"/>
      </w:pPr>
    </w:p>
    <w:sectPr w:rsidR="00CE706A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DE202" w14:textId="77777777" w:rsidR="007321E3" w:rsidRDefault="007321E3">
      <w:r>
        <w:separator/>
      </w:r>
    </w:p>
  </w:endnote>
  <w:endnote w:type="continuationSeparator" w:id="0">
    <w:p w14:paraId="5A5484D8" w14:textId="77777777" w:rsidR="007321E3" w:rsidRDefault="007321E3">
      <w:r>
        <w:continuationSeparator/>
      </w:r>
    </w:p>
  </w:endnote>
  <w:endnote w:type="continuationNotice" w:id="1">
    <w:p w14:paraId="0300F232" w14:textId="77777777" w:rsidR="007321E3" w:rsidRDefault="007321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8598B" w14:textId="77777777" w:rsidR="007321E3" w:rsidRDefault="007321E3">
      <w:r>
        <w:separator/>
      </w:r>
    </w:p>
  </w:footnote>
  <w:footnote w:type="continuationSeparator" w:id="0">
    <w:p w14:paraId="5E694427" w14:textId="77777777" w:rsidR="007321E3" w:rsidRDefault="007321E3">
      <w:r>
        <w:continuationSeparator/>
      </w:r>
    </w:p>
  </w:footnote>
  <w:footnote w:type="continuationNotice" w:id="1">
    <w:p w14:paraId="4E3D4872" w14:textId="77777777" w:rsidR="007321E3" w:rsidRDefault="007321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4AA659B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C53994"/>
    <w:multiLevelType w:val="hybridMultilevel"/>
    <w:tmpl w:val="7584B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445A6D"/>
    <w:multiLevelType w:val="hybridMultilevel"/>
    <w:tmpl w:val="A13E46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C34A21"/>
    <w:multiLevelType w:val="hybridMultilevel"/>
    <w:tmpl w:val="38D4A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40D57"/>
    <w:multiLevelType w:val="hybridMultilevel"/>
    <w:tmpl w:val="E9E47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3235515"/>
    <w:multiLevelType w:val="hybridMultilevel"/>
    <w:tmpl w:val="78ACC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5602857"/>
    <w:multiLevelType w:val="hybridMultilevel"/>
    <w:tmpl w:val="38D4A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4"/>
  </w:num>
  <w:num w:numId="3" w16cid:durableId="1044866941">
    <w:abstractNumId w:val="17"/>
  </w:num>
  <w:num w:numId="4" w16cid:durableId="1231427303">
    <w:abstractNumId w:val="18"/>
  </w:num>
  <w:num w:numId="5" w16cid:durableId="1072850479">
    <w:abstractNumId w:val="14"/>
  </w:num>
  <w:num w:numId="6" w16cid:durableId="394863115">
    <w:abstractNumId w:val="23"/>
  </w:num>
  <w:num w:numId="7" w16cid:durableId="390274823">
    <w:abstractNumId w:val="28"/>
  </w:num>
  <w:num w:numId="8" w16cid:durableId="319772151">
    <w:abstractNumId w:val="15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6"/>
  </w:num>
  <w:num w:numId="14" w16cid:durableId="1710256290">
    <w:abstractNumId w:val="27"/>
  </w:num>
  <w:num w:numId="15" w16cid:durableId="1503163078">
    <w:abstractNumId w:val="20"/>
  </w:num>
  <w:num w:numId="16" w16cid:durableId="1310598948">
    <w:abstractNumId w:val="30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36"/>
  </w:num>
  <w:num w:numId="21" w16cid:durableId="302731420">
    <w:abstractNumId w:val="16"/>
  </w:num>
  <w:num w:numId="22" w16cid:durableId="1828281064">
    <w:abstractNumId w:val="34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5"/>
  </w:num>
  <w:num w:numId="25" w16cid:durableId="814489860">
    <w:abstractNumId w:val="29"/>
  </w:num>
  <w:num w:numId="26" w16cid:durableId="723338061">
    <w:abstractNumId w:val="10"/>
  </w:num>
  <w:num w:numId="27" w16cid:durableId="501316963">
    <w:abstractNumId w:val="13"/>
  </w:num>
  <w:num w:numId="28" w16cid:durableId="812528649">
    <w:abstractNumId w:val="33"/>
  </w:num>
  <w:num w:numId="29" w16cid:durableId="1737320535">
    <w:abstractNumId w:val="7"/>
  </w:num>
  <w:num w:numId="30" w16cid:durableId="2009362970">
    <w:abstractNumId w:val="17"/>
  </w:num>
  <w:num w:numId="31" w16cid:durableId="2123917114">
    <w:abstractNumId w:val="17"/>
    <w:lvlOverride w:ilvl="0">
      <w:startOverride w:val="1"/>
    </w:lvlOverride>
  </w:num>
  <w:num w:numId="32" w16cid:durableId="1370108124">
    <w:abstractNumId w:val="17"/>
    <w:lvlOverride w:ilvl="0">
      <w:startOverride w:val="1"/>
    </w:lvlOverride>
  </w:num>
  <w:num w:numId="33" w16cid:durableId="1437362302">
    <w:abstractNumId w:val="19"/>
  </w:num>
  <w:num w:numId="34" w16cid:durableId="1014114995">
    <w:abstractNumId w:val="21"/>
  </w:num>
  <w:num w:numId="35" w16cid:durableId="1658916639">
    <w:abstractNumId w:val="38"/>
  </w:num>
  <w:num w:numId="36" w16cid:durableId="494227565">
    <w:abstractNumId w:val="5"/>
  </w:num>
  <w:num w:numId="37" w16cid:durableId="36517677">
    <w:abstractNumId w:val="32"/>
  </w:num>
  <w:num w:numId="38" w16cid:durableId="274336988">
    <w:abstractNumId w:val="12"/>
  </w:num>
  <w:num w:numId="39" w16cid:durableId="2030836198">
    <w:abstractNumId w:val="22"/>
  </w:num>
  <w:num w:numId="40" w16cid:durableId="1195145977">
    <w:abstractNumId w:val="35"/>
  </w:num>
  <w:num w:numId="41" w16cid:durableId="1766534985">
    <w:abstractNumId w:val="31"/>
  </w:num>
  <w:num w:numId="42" w16cid:durableId="1278291507">
    <w:abstractNumId w:val="37"/>
  </w:num>
  <w:num w:numId="43" w16cid:durableId="4620422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A3"/>
    <w:rsid w:val="000006E1"/>
    <w:rsid w:val="00002A37"/>
    <w:rsid w:val="0000564C"/>
    <w:rsid w:val="00005B29"/>
    <w:rsid w:val="00006446"/>
    <w:rsid w:val="00006532"/>
    <w:rsid w:val="00006896"/>
    <w:rsid w:val="000069EB"/>
    <w:rsid w:val="00006AE8"/>
    <w:rsid w:val="0000700A"/>
    <w:rsid w:val="00007CDC"/>
    <w:rsid w:val="00011B28"/>
    <w:rsid w:val="0001571C"/>
    <w:rsid w:val="00015D15"/>
    <w:rsid w:val="00022BBF"/>
    <w:rsid w:val="00022DFE"/>
    <w:rsid w:val="00023471"/>
    <w:rsid w:val="00024809"/>
    <w:rsid w:val="0002564D"/>
    <w:rsid w:val="00025ECA"/>
    <w:rsid w:val="000323C8"/>
    <w:rsid w:val="000325B8"/>
    <w:rsid w:val="00033491"/>
    <w:rsid w:val="00034C15"/>
    <w:rsid w:val="0003598A"/>
    <w:rsid w:val="00035ECE"/>
    <w:rsid w:val="00036618"/>
    <w:rsid w:val="00036BA1"/>
    <w:rsid w:val="00037291"/>
    <w:rsid w:val="000373AA"/>
    <w:rsid w:val="00037D8C"/>
    <w:rsid w:val="00040213"/>
    <w:rsid w:val="00040328"/>
    <w:rsid w:val="000422E2"/>
    <w:rsid w:val="00042F22"/>
    <w:rsid w:val="000444EF"/>
    <w:rsid w:val="0005267E"/>
    <w:rsid w:val="00052A07"/>
    <w:rsid w:val="000534E3"/>
    <w:rsid w:val="0005606A"/>
    <w:rsid w:val="00056C26"/>
    <w:rsid w:val="00057117"/>
    <w:rsid w:val="000616E7"/>
    <w:rsid w:val="00062DE1"/>
    <w:rsid w:val="00062E54"/>
    <w:rsid w:val="0006487E"/>
    <w:rsid w:val="000657A4"/>
    <w:rsid w:val="00065C71"/>
    <w:rsid w:val="00065E1A"/>
    <w:rsid w:val="000677C9"/>
    <w:rsid w:val="00074775"/>
    <w:rsid w:val="000770A1"/>
    <w:rsid w:val="00077E5F"/>
    <w:rsid w:val="0008036A"/>
    <w:rsid w:val="00081AE6"/>
    <w:rsid w:val="000855EB"/>
    <w:rsid w:val="00085B52"/>
    <w:rsid w:val="00085B58"/>
    <w:rsid w:val="000866F2"/>
    <w:rsid w:val="0009009F"/>
    <w:rsid w:val="00091183"/>
    <w:rsid w:val="00091557"/>
    <w:rsid w:val="000924C1"/>
    <w:rsid w:val="000924F0"/>
    <w:rsid w:val="0009279A"/>
    <w:rsid w:val="00093474"/>
    <w:rsid w:val="000935BE"/>
    <w:rsid w:val="00094272"/>
    <w:rsid w:val="0009510F"/>
    <w:rsid w:val="00095D77"/>
    <w:rsid w:val="00096709"/>
    <w:rsid w:val="00096BDE"/>
    <w:rsid w:val="000972A1"/>
    <w:rsid w:val="000A18CF"/>
    <w:rsid w:val="000A1B7B"/>
    <w:rsid w:val="000A2400"/>
    <w:rsid w:val="000A4C73"/>
    <w:rsid w:val="000A56F2"/>
    <w:rsid w:val="000A6B23"/>
    <w:rsid w:val="000B000B"/>
    <w:rsid w:val="000B2719"/>
    <w:rsid w:val="000B3A8F"/>
    <w:rsid w:val="000B3C1D"/>
    <w:rsid w:val="000B4AB9"/>
    <w:rsid w:val="000B5615"/>
    <w:rsid w:val="000B58C3"/>
    <w:rsid w:val="000B61E9"/>
    <w:rsid w:val="000B639B"/>
    <w:rsid w:val="000B667B"/>
    <w:rsid w:val="000C0704"/>
    <w:rsid w:val="000C165A"/>
    <w:rsid w:val="000C1819"/>
    <w:rsid w:val="000C2995"/>
    <w:rsid w:val="000C2E19"/>
    <w:rsid w:val="000C3140"/>
    <w:rsid w:val="000C70A3"/>
    <w:rsid w:val="000C7675"/>
    <w:rsid w:val="000C78F9"/>
    <w:rsid w:val="000D0D07"/>
    <w:rsid w:val="000D133F"/>
    <w:rsid w:val="000D3B3C"/>
    <w:rsid w:val="000D4797"/>
    <w:rsid w:val="000D4DE8"/>
    <w:rsid w:val="000D5570"/>
    <w:rsid w:val="000D57EC"/>
    <w:rsid w:val="000E0527"/>
    <w:rsid w:val="000E1E92"/>
    <w:rsid w:val="000E321C"/>
    <w:rsid w:val="000F06D6"/>
    <w:rsid w:val="000F0EB1"/>
    <w:rsid w:val="000F1106"/>
    <w:rsid w:val="000F3BE9"/>
    <w:rsid w:val="000F3F6C"/>
    <w:rsid w:val="000F6DF3"/>
    <w:rsid w:val="000F74AE"/>
    <w:rsid w:val="000F78A6"/>
    <w:rsid w:val="001005FF"/>
    <w:rsid w:val="0010169E"/>
    <w:rsid w:val="0010390D"/>
    <w:rsid w:val="001062FB"/>
    <w:rsid w:val="001063E6"/>
    <w:rsid w:val="00112397"/>
    <w:rsid w:val="00113CF4"/>
    <w:rsid w:val="001153EA"/>
    <w:rsid w:val="00115643"/>
    <w:rsid w:val="00116765"/>
    <w:rsid w:val="001219F5"/>
    <w:rsid w:val="00121A20"/>
    <w:rsid w:val="00123274"/>
    <w:rsid w:val="0012377F"/>
    <w:rsid w:val="001241FE"/>
    <w:rsid w:val="00124314"/>
    <w:rsid w:val="0012432D"/>
    <w:rsid w:val="0012439F"/>
    <w:rsid w:val="00124B13"/>
    <w:rsid w:val="001267FE"/>
    <w:rsid w:val="00126B4A"/>
    <w:rsid w:val="00132FD0"/>
    <w:rsid w:val="001344C0"/>
    <w:rsid w:val="001346FA"/>
    <w:rsid w:val="00135252"/>
    <w:rsid w:val="00136E6A"/>
    <w:rsid w:val="00137AB5"/>
    <w:rsid w:val="00137F0B"/>
    <w:rsid w:val="001406F0"/>
    <w:rsid w:val="00144608"/>
    <w:rsid w:val="00151E23"/>
    <w:rsid w:val="00152280"/>
    <w:rsid w:val="0015228D"/>
    <w:rsid w:val="001526E0"/>
    <w:rsid w:val="00152F14"/>
    <w:rsid w:val="00154686"/>
    <w:rsid w:val="001551B5"/>
    <w:rsid w:val="001553CA"/>
    <w:rsid w:val="00161481"/>
    <w:rsid w:val="001623D4"/>
    <w:rsid w:val="001659C1"/>
    <w:rsid w:val="00167045"/>
    <w:rsid w:val="00171D33"/>
    <w:rsid w:val="001720B3"/>
    <w:rsid w:val="00172C2F"/>
    <w:rsid w:val="00172CB7"/>
    <w:rsid w:val="00173A8E"/>
    <w:rsid w:val="0017502C"/>
    <w:rsid w:val="0018143F"/>
    <w:rsid w:val="00181FF8"/>
    <w:rsid w:val="001830FC"/>
    <w:rsid w:val="00185D50"/>
    <w:rsid w:val="00186BE0"/>
    <w:rsid w:val="001876F0"/>
    <w:rsid w:val="00190AC1"/>
    <w:rsid w:val="00191572"/>
    <w:rsid w:val="0019341A"/>
    <w:rsid w:val="00197DF9"/>
    <w:rsid w:val="001A1987"/>
    <w:rsid w:val="001A2279"/>
    <w:rsid w:val="001A2564"/>
    <w:rsid w:val="001A6173"/>
    <w:rsid w:val="001A62DD"/>
    <w:rsid w:val="001A6CBA"/>
    <w:rsid w:val="001B0D5A"/>
    <w:rsid w:val="001B0D97"/>
    <w:rsid w:val="001B1B7B"/>
    <w:rsid w:val="001B1E80"/>
    <w:rsid w:val="001B5A5D"/>
    <w:rsid w:val="001B6BCD"/>
    <w:rsid w:val="001B6D34"/>
    <w:rsid w:val="001C0A0B"/>
    <w:rsid w:val="001C1525"/>
    <w:rsid w:val="001C1CE5"/>
    <w:rsid w:val="001C1D29"/>
    <w:rsid w:val="001C3D2A"/>
    <w:rsid w:val="001C5CB8"/>
    <w:rsid w:val="001C63AE"/>
    <w:rsid w:val="001C73E6"/>
    <w:rsid w:val="001D0950"/>
    <w:rsid w:val="001D51BA"/>
    <w:rsid w:val="001D53E7"/>
    <w:rsid w:val="001D6342"/>
    <w:rsid w:val="001D6D53"/>
    <w:rsid w:val="001D7D6E"/>
    <w:rsid w:val="001E58E2"/>
    <w:rsid w:val="001E5B57"/>
    <w:rsid w:val="001E6C77"/>
    <w:rsid w:val="001E7AED"/>
    <w:rsid w:val="001F3916"/>
    <w:rsid w:val="001F3E04"/>
    <w:rsid w:val="001F41ED"/>
    <w:rsid w:val="001F542F"/>
    <w:rsid w:val="001F54C5"/>
    <w:rsid w:val="001F5F57"/>
    <w:rsid w:val="001F662C"/>
    <w:rsid w:val="001F7074"/>
    <w:rsid w:val="00200490"/>
    <w:rsid w:val="0020074E"/>
    <w:rsid w:val="00201F3A"/>
    <w:rsid w:val="00203F96"/>
    <w:rsid w:val="002042D0"/>
    <w:rsid w:val="002069B2"/>
    <w:rsid w:val="00206EF4"/>
    <w:rsid w:val="00207FA3"/>
    <w:rsid w:val="00211387"/>
    <w:rsid w:val="002115AA"/>
    <w:rsid w:val="00211AF7"/>
    <w:rsid w:val="00213206"/>
    <w:rsid w:val="00213230"/>
    <w:rsid w:val="002133FD"/>
    <w:rsid w:val="00214329"/>
    <w:rsid w:val="00214DA8"/>
    <w:rsid w:val="00215423"/>
    <w:rsid w:val="002158FA"/>
    <w:rsid w:val="00216254"/>
    <w:rsid w:val="0021736D"/>
    <w:rsid w:val="00217D4D"/>
    <w:rsid w:val="0022013A"/>
    <w:rsid w:val="00220600"/>
    <w:rsid w:val="0022169B"/>
    <w:rsid w:val="002224DB"/>
    <w:rsid w:val="00223FCB"/>
    <w:rsid w:val="002252C3"/>
    <w:rsid w:val="002258E1"/>
    <w:rsid w:val="00225C54"/>
    <w:rsid w:val="00226B30"/>
    <w:rsid w:val="002270F6"/>
    <w:rsid w:val="00230765"/>
    <w:rsid w:val="00230958"/>
    <w:rsid w:val="00230D18"/>
    <w:rsid w:val="002319E4"/>
    <w:rsid w:val="002321DC"/>
    <w:rsid w:val="00233398"/>
    <w:rsid w:val="002334B5"/>
    <w:rsid w:val="00233A5A"/>
    <w:rsid w:val="002340CC"/>
    <w:rsid w:val="00234335"/>
    <w:rsid w:val="00235632"/>
    <w:rsid w:val="00235872"/>
    <w:rsid w:val="00240590"/>
    <w:rsid w:val="002409FF"/>
    <w:rsid w:val="00241559"/>
    <w:rsid w:val="002422BD"/>
    <w:rsid w:val="002428CF"/>
    <w:rsid w:val="002435B3"/>
    <w:rsid w:val="002458EB"/>
    <w:rsid w:val="002500C8"/>
    <w:rsid w:val="002519CE"/>
    <w:rsid w:val="00251D9F"/>
    <w:rsid w:val="00254FFE"/>
    <w:rsid w:val="00257543"/>
    <w:rsid w:val="0025799A"/>
    <w:rsid w:val="002617E7"/>
    <w:rsid w:val="00262CB1"/>
    <w:rsid w:val="00264228"/>
    <w:rsid w:val="00264334"/>
    <w:rsid w:val="0026473E"/>
    <w:rsid w:val="00266214"/>
    <w:rsid w:val="00266C67"/>
    <w:rsid w:val="00266FE3"/>
    <w:rsid w:val="00267C70"/>
    <w:rsid w:val="00267C83"/>
    <w:rsid w:val="0027144F"/>
    <w:rsid w:val="00271813"/>
    <w:rsid w:val="00271F3A"/>
    <w:rsid w:val="00272E49"/>
    <w:rsid w:val="00273278"/>
    <w:rsid w:val="002737F4"/>
    <w:rsid w:val="002805F5"/>
    <w:rsid w:val="00280751"/>
    <w:rsid w:val="00280A98"/>
    <w:rsid w:val="00280D85"/>
    <w:rsid w:val="002826BE"/>
    <w:rsid w:val="0028280A"/>
    <w:rsid w:val="00286ACD"/>
    <w:rsid w:val="00286F8B"/>
    <w:rsid w:val="00287838"/>
    <w:rsid w:val="002907B5"/>
    <w:rsid w:val="00292045"/>
    <w:rsid w:val="002921E8"/>
    <w:rsid w:val="00292EB7"/>
    <w:rsid w:val="00296227"/>
    <w:rsid w:val="00296F44"/>
    <w:rsid w:val="0029777D"/>
    <w:rsid w:val="002A055E"/>
    <w:rsid w:val="002A1D4E"/>
    <w:rsid w:val="002A2869"/>
    <w:rsid w:val="002A332B"/>
    <w:rsid w:val="002B24D6"/>
    <w:rsid w:val="002B3201"/>
    <w:rsid w:val="002B4B01"/>
    <w:rsid w:val="002B6F4E"/>
    <w:rsid w:val="002C3B18"/>
    <w:rsid w:val="002C41E6"/>
    <w:rsid w:val="002D071A"/>
    <w:rsid w:val="002D279D"/>
    <w:rsid w:val="002D2F7F"/>
    <w:rsid w:val="002D34B2"/>
    <w:rsid w:val="002D48B0"/>
    <w:rsid w:val="002D506D"/>
    <w:rsid w:val="002D5B37"/>
    <w:rsid w:val="002D7637"/>
    <w:rsid w:val="002E0496"/>
    <w:rsid w:val="002E085E"/>
    <w:rsid w:val="002E17F2"/>
    <w:rsid w:val="002E1E2E"/>
    <w:rsid w:val="002E7964"/>
    <w:rsid w:val="002E7CAE"/>
    <w:rsid w:val="002F0371"/>
    <w:rsid w:val="002F1588"/>
    <w:rsid w:val="002F2100"/>
    <w:rsid w:val="002F2771"/>
    <w:rsid w:val="002F37A9"/>
    <w:rsid w:val="002F492C"/>
    <w:rsid w:val="002F4A80"/>
    <w:rsid w:val="002F639B"/>
    <w:rsid w:val="00301CE6"/>
    <w:rsid w:val="0030256B"/>
    <w:rsid w:val="00303424"/>
    <w:rsid w:val="0030501F"/>
    <w:rsid w:val="00307BA1"/>
    <w:rsid w:val="00307F8D"/>
    <w:rsid w:val="003104FF"/>
    <w:rsid w:val="0031057F"/>
    <w:rsid w:val="00311702"/>
    <w:rsid w:val="00311E82"/>
    <w:rsid w:val="00313FD6"/>
    <w:rsid w:val="003141B9"/>
    <w:rsid w:val="003143BD"/>
    <w:rsid w:val="00315363"/>
    <w:rsid w:val="00317602"/>
    <w:rsid w:val="00317B7B"/>
    <w:rsid w:val="003203ED"/>
    <w:rsid w:val="00320822"/>
    <w:rsid w:val="00322C9F"/>
    <w:rsid w:val="00324D23"/>
    <w:rsid w:val="003267B7"/>
    <w:rsid w:val="00331751"/>
    <w:rsid w:val="0033250A"/>
    <w:rsid w:val="00333698"/>
    <w:rsid w:val="00334579"/>
    <w:rsid w:val="00334D22"/>
    <w:rsid w:val="00335858"/>
    <w:rsid w:val="00336BDA"/>
    <w:rsid w:val="00342BD7"/>
    <w:rsid w:val="00346DB5"/>
    <w:rsid w:val="003477B1"/>
    <w:rsid w:val="00351B30"/>
    <w:rsid w:val="0035293D"/>
    <w:rsid w:val="00357380"/>
    <w:rsid w:val="003602D9"/>
    <w:rsid w:val="003604CE"/>
    <w:rsid w:val="00370C54"/>
    <w:rsid w:val="00370E47"/>
    <w:rsid w:val="003742AC"/>
    <w:rsid w:val="003758B3"/>
    <w:rsid w:val="003758E8"/>
    <w:rsid w:val="003766AB"/>
    <w:rsid w:val="00376C20"/>
    <w:rsid w:val="00377CE1"/>
    <w:rsid w:val="00385BF0"/>
    <w:rsid w:val="00385D2A"/>
    <w:rsid w:val="0039094F"/>
    <w:rsid w:val="00392FF5"/>
    <w:rsid w:val="003939FF"/>
    <w:rsid w:val="0039453D"/>
    <w:rsid w:val="0039703E"/>
    <w:rsid w:val="003A2223"/>
    <w:rsid w:val="003A2A0F"/>
    <w:rsid w:val="003A45A1"/>
    <w:rsid w:val="003A5B0A"/>
    <w:rsid w:val="003A6BAC"/>
    <w:rsid w:val="003A70A4"/>
    <w:rsid w:val="003A7EF3"/>
    <w:rsid w:val="003B10E5"/>
    <w:rsid w:val="003B159C"/>
    <w:rsid w:val="003B230E"/>
    <w:rsid w:val="003B369F"/>
    <w:rsid w:val="003B36A3"/>
    <w:rsid w:val="003B3B7D"/>
    <w:rsid w:val="003B3B9B"/>
    <w:rsid w:val="003B64BB"/>
    <w:rsid w:val="003B77C3"/>
    <w:rsid w:val="003B7FE5"/>
    <w:rsid w:val="003C11C8"/>
    <w:rsid w:val="003C2236"/>
    <w:rsid w:val="003C2702"/>
    <w:rsid w:val="003C535D"/>
    <w:rsid w:val="003C7806"/>
    <w:rsid w:val="003C7A6B"/>
    <w:rsid w:val="003D05F1"/>
    <w:rsid w:val="003D109F"/>
    <w:rsid w:val="003D1899"/>
    <w:rsid w:val="003D2478"/>
    <w:rsid w:val="003D2EFF"/>
    <w:rsid w:val="003D3C45"/>
    <w:rsid w:val="003D5B1F"/>
    <w:rsid w:val="003D6799"/>
    <w:rsid w:val="003D7F1C"/>
    <w:rsid w:val="003E1305"/>
    <w:rsid w:val="003E15FA"/>
    <w:rsid w:val="003E1D42"/>
    <w:rsid w:val="003E1E42"/>
    <w:rsid w:val="003E24DE"/>
    <w:rsid w:val="003E5490"/>
    <w:rsid w:val="003E55E4"/>
    <w:rsid w:val="003E68FD"/>
    <w:rsid w:val="003E74E3"/>
    <w:rsid w:val="003F05C7"/>
    <w:rsid w:val="003F161B"/>
    <w:rsid w:val="003F2CD4"/>
    <w:rsid w:val="003F4B2B"/>
    <w:rsid w:val="003F5B3B"/>
    <w:rsid w:val="003F6BBE"/>
    <w:rsid w:val="003F7BD8"/>
    <w:rsid w:val="004000E8"/>
    <w:rsid w:val="004006A9"/>
    <w:rsid w:val="0040187D"/>
    <w:rsid w:val="00402E2B"/>
    <w:rsid w:val="0040321D"/>
    <w:rsid w:val="0040512B"/>
    <w:rsid w:val="00405CA5"/>
    <w:rsid w:val="004060F1"/>
    <w:rsid w:val="00407CD3"/>
    <w:rsid w:val="00410134"/>
    <w:rsid w:val="00410B72"/>
    <w:rsid w:val="00410F18"/>
    <w:rsid w:val="0041243E"/>
    <w:rsid w:val="0041263E"/>
    <w:rsid w:val="00413AAC"/>
    <w:rsid w:val="00413E92"/>
    <w:rsid w:val="00414327"/>
    <w:rsid w:val="0041704F"/>
    <w:rsid w:val="00421105"/>
    <w:rsid w:val="004221D2"/>
    <w:rsid w:val="00422AA4"/>
    <w:rsid w:val="004242F4"/>
    <w:rsid w:val="00425DA5"/>
    <w:rsid w:val="00426DD3"/>
    <w:rsid w:val="00427248"/>
    <w:rsid w:val="004304C6"/>
    <w:rsid w:val="00431D69"/>
    <w:rsid w:val="0043506A"/>
    <w:rsid w:val="00437447"/>
    <w:rsid w:val="00437CDA"/>
    <w:rsid w:val="00441A92"/>
    <w:rsid w:val="00442C92"/>
    <w:rsid w:val="004431DC"/>
    <w:rsid w:val="00444F56"/>
    <w:rsid w:val="004456F2"/>
    <w:rsid w:val="00446488"/>
    <w:rsid w:val="004517AA"/>
    <w:rsid w:val="0045227E"/>
    <w:rsid w:val="004525EE"/>
    <w:rsid w:val="00452CAC"/>
    <w:rsid w:val="00453CE3"/>
    <w:rsid w:val="00457565"/>
    <w:rsid w:val="00457B71"/>
    <w:rsid w:val="00465794"/>
    <w:rsid w:val="004669E2"/>
    <w:rsid w:val="00467330"/>
    <w:rsid w:val="00470BBC"/>
    <w:rsid w:val="00470C31"/>
    <w:rsid w:val="00471DE0"/>
    <w:rsid w:val="004734D0"/>
    <w:rsid w:val="00473771"/>
    <w:rsid w:val="00473AEC"/>
    <w:rsid w:val="0047556B"/>
    <w:rsid w:val="00475DEB"/>
    <w:rsid w:val="00476DB3"/>
    <w:rsid w:val="00477768"/>
    <w:rsid w:val="00477C01"/>
    <w:rsid w:val="00477E43"/>
    <w:rsid w:val="004862EB"/>
    <w:rsid w:val="00492BC5"/>
    <w:rsid w:val="00492F2C"/>
    <w:rsid w:val="004946E1"/>
    <w:rsid w:val="0049617E"/>
    <w:rsid w:val="004964F1"/>
    <w:rsid w:val="004A16BC"/>
    <w:rsid w:val="004A2B94"/>
    <w:rsid w:val="004A4044"/>
    <w:rsid w:val="004A4095"/>
    <w:rsid w:val="004A4AA8"/>
    <w:rsid w:val="004A4AC0"/>
    <w:rsid w:val="004B0AE3"/>
    <w:rsid w:val="004B138B"/>
    <w:rsid w:val="004B1F50"/>
    <w:rsid w:val="004B6649"/>
    <w:rsid w:val="004B6F6A"/>
    <w:rsid w:val="004B7C0C"/>
    <w:rsid w:val="004C0398"/>
    <w:rsid w:val="004C062E"/>
    <w:rsid w:val="004C1250"/>
    <w:rsid w:val="004C1FA0"/>
    <w:rsid w:val="004C3898"/>
    <w:rsid w:val="004C45AB"/>
    <w:rsid w:val="004D0793"/>
    <w:rsid w:val="004D36B1"/>
    <w:rsid w:val="004D59C8"/>
    <w:rsid w:val="004D7EBD"/>
    <w:rsid w:val="004E2680"/>
    <w:rsid w:val="004E28F9"/>
    <w:rsid w:val="004E462E"/>
    <w:rsid w:val="004E4826"/>
    <w:rsid w:val="004E56DC"/>
    <w:rsid w:val="004E65EC"/>
    <w:rsid w:val="004E76F4"/>
    <w:rsid w:val="004F0B4E"/>
    <w:rsid w:val="004F0B6C"/>
    <w:rsid w:val="004F1B68"/>
    <w:rsid w:val="004F2078"/>
    <w:rsid w:val="004F2BED"/>
    <w:rsid w:val="004F3AC6"/>
    <w:rsid w:val="004F452C"/>
    <w:rsid w:val="004F4DA3"/>
    <w:rsid w:val="00502054"/>
    <w:rsid w:val="005020BF"/>
    <w:rsid w:val="00502D02"/>
    <w:rsid w:val="00503278"/>
    <w:rsid w:val="00503F1B"/>
    <w:rsid w:val="00506058"/>
    <w:rsid w:val="00506557"/>
    <w:rsid w:val="0050677A"/>
    <w:rsid w:val="005108D8"/>
    <w:rsid w:val="005116F9"/>
    <w:rsid w:val="00511AA1"/>
    <w:rsid w:val="00511D49"/>
    <w:rsid w:val="005129B0"/>
    <w:rsid w:val="00513FE9"/>
    <w:rsid w:val="005144E3"/>
    <w:rsid w:val="005153A7"/>
    <w:rsid w:val="00516375"/>
    <w:rsid w:val="005204DC"/>
    <w:rsid w:val="00520FA7"/>
    <w:rsid w:val="005219CF"/>
    <w:rsid w:val="0052564A"/>
    <w:rsid w:val="00530853"/>
    <w:rsid w:val="005313E5"/>
    <w:rsid w:val="00533C3C"/>
    <w:rsid w:val="0053430B"/>
    <w:rsid w:val="00534B59"/>
    <w:rsid w:val="005356A5"/>
    <w:rsid w:val="00536759"/>
    <w:rsid w:val="00537C62"/>
    <w:rsid w:val="00540200"/>
    <w:rsid w:val="00541511"/>
    <w:rsid w:val="00541886"/>
    <w:rsid w:val="00541E43"/>
    <w:rsid w:val="00543CFB"/>
    <w:rsid w:val="005448AA"/>
    <w:rsid w:val="00546970"/>
    <w:rsid w:val="005470CD"/>
    <w:rsid w:val="005478AC"/>
    <w:rsid w:val="005505F8"/>
    <w:rsid w:val="00551608"/>
    <w:rsid w:val="00551B25"/>
    <w:rsid w:val="00553951"/>
    <w:rsid w:val="005547E3"/>
    <w:rsid w:val="00554E19"/>
    <w:rsid w:val="00557735"/>
    <w:rsid w:val="0056121F"/>
    <w:rsid w:val="00563967"/>
    <w:rsid w:val="0056445F"/>
    <w:rsid w:val="005700DE"/>
    <w:rsid w:val="00572505"/>
    <w:rsid w:val="00572A50"/>
    <w:rsid w:val="00581A28"/>
    <w:rsid w:val="00581DA7"/>
    <w:rsid w:val="00582809"/>
    <w:rsid w:val="00582941"/>
    <w:rsid w:val="00582F7A"/>
    <w:rsid w:val="00583AA7"/>
    <w:rsid w:val="00584CB4"/>
    <w:rsid w:val="00586BE2"/>
    <w:rsid w:val="0058798C"/>
    <w:rsid w:val="00587E37"/>
    <w:rsid w:val="005900FA"/>
    <w:rsid w:val="00590EA7"/>
    <w:rsid w:val="005935A4"/>
    <w:rsid w:val="005948C2"/>
    <w:rsid w:val="00595DCA"/>
    <w:rsid w:val="00596D3B"/>
    <w:rsid w:val="0059779B"/>
    <w:rsid w:val="005A209A"/>
    <w:rsid w:val="005A4418"/>
    <w:rsid w:val="005A4661"/>
    <w:rsid w:val="005A662D"/>
    <w:rsid w:val="005B0A0E"/>
    <w:rsid w:val="005B1409"/>
    <w:rsid w:val="005B35D7"/>
    <w:rsid w:val="005B392A"/>
    <w:rsid w:val="005B3AA3"/>
    <w:rsid w:val="005B3DC1"/>
    <w:rsid w:val="005B414A"/>
    <w:rsid w:val="005B6F83"/>
    <w:rsid w:val="005C74FB"/>
    <w:rsid w:val="005D011C"/>
    <w:rsid w:val="005D1602"/>
    <w:rsid w:val="005D326C"/>
    <w:rsid w:val="005D654F"/>
    <w:rsid w:val="005E3321"/>
    <w:rsid w:val="005E385F"/>
    <w:rsid w:val="005E5B81"/>
    <w:rsid w:val="005E73DB"/>
    <w:rsid w:val="005F1630"/>
    <w:rsid w:val="005F2A89"/>
    <w:rsid w:val="005F2CB1"/>
    <w:rsid w:val="005F3025"/>
    <w:rsid w:val="005F618C"/>
    <w:rsid w:val="005F70BD"/>
    <w:rsid w:val="0060207F"/>
    <w:rsid w:val="0060283C"/>
    <w:rsid w:val="00602D74"/>
    <w:rsid w:val="006044CF"/>
    <w:rsid w:val="00604990"/>
    <w:rsid w:val="00604F14"/>
    <w:rsid w:val="00606056"/>
    <w:rsid w:val="00606E96"/>
    <w:rsid w:val="00611B83"/>
    <w:rsid w:val="00613257"/>
    <w:rsid w:val="00613499"/>
    <w:rsid w:val="00614841"/>
    <w:rsid w:val="00616E32"/>
    <w:rsid w:val="006171C8"/>
    <w:rsid w:val="00620A71"/>
    <w:rsid w:val="00620D80"/>
    <w:rsid w:val="00621FDF"/>
    <w:rsid w:val="00622A22"/>
    <w:rsid w:val="006234A6"/>
    <w:rsid w:val="00624C71"/>
    <w:rsid w:val="006251FF"/>
    <w:rsid w:val="00625C24"/>
    <w:rsid w:val="006267E6"/>
    <w:rsid w:val="00630001"/>
    <w:rsid w:val="006311B3"/>
    <w:rsid w:val="0063284C"/>
    <w:rsid w:val="0063469A"/>
    <w:rsid w:val="00636398"/>
    <w:rsid w:val="00636470"/>
    <w:rsid w:val="006368D3"/>
    <w:rsid w:val="006377EC"/>
    <w:rsid w:val="0064151F"/>
    <w:rsid w:val="00641533"/>
    <w:rsid w:val="006417C5"/>
    <w:rsid w:val="0064208D"/>
    <w:rsid w:val="00643475"/>
    <w:rsid w:val="0064396A"/>
    <w:rsid w:val="00645FA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81"/>
    <w:rsid w:val="006627A2"/>
    <w:rsid w:val="006634E6"/>
    <w:rsid w:val="006655EE"/>
    <w:rsid w:val="006656E4"/>
    <w:rsid w:val="00666931"/>
    <w:rsid w:val="006671FB"/>
    <w:rsid w:val="00667D19"/>
    <w:rsid w:val="00667EE7"/>
    <w:rsid w:val="0067091E"/>
    <w:rsid w:val="00670922"/>
    <w:rsid w:val="006709FA"/>
    <w:rsid w:val="00670BE1"/>
    <w:rsid w:val="0067218F"/>
    <w:rsid w:val="006737C4"/>
    <w:rsid w:val="00673A53"/>
    <w:rsid w:val="006741F2"/>
    <w:rsid w:val="00674CC3"/>
    <w:rsid w:val="0067577D"/>
    <w:rsid w:val="00675C72"/>
    <w:rsid w:val="0067646F"/>
    <w:rsid w:val="006771F9"/>
    <w:rsid w:val="006776D7"/>
    <w:rsid w:val="006805A5"/>
    <w:rsid w:val="00681003"/>
    <w:rsid w:val="0068178A"/>
    <w:rsid w:val="006817C9"/>
    <w:rsid w:val="00683ECE"/>
    <w:rsid w:val="00684A63"/>
    <w:rsid w:val="00691140"/>
    <w:rsid w:val="00692C4E"/>
    <w:rsid w:val="006940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072"/>
    <w:rsid w:val="006C03B8"/>
    <w:rsid w:val="006C1934"/>
    <w:rsid w:val="006C5EC9"/>
    <w:rsid w:val="006C5F39"/>
    <w:rsid w:val="006C6059"/>
    <w:rsid w:val="006C6C90"/>
    <w:rsid w:val="006C7522"/>
    <w:rsid w:val="006D1EA0"/>
    <w:rsid w:val="006D26EB"/>
    <w:rsid w:val="006D63AD"/>
    <w:rsid w:val="006D6F08"/>
    <w:rsid w:val="006E036C"/>
    <w:rsid w:val="006E062C"/>
    <w:rsid w:val="006E1921"/>
    <w:rsid w:val="006E1C82"/>
    <w:rsid w:val="006E28B7"/>
    <w:rsid w:val="006E2A9B"/>
    <w:rsid w:val="006E3310"/>
    <w:rsid w:val="006E461C"/>
    <w:rsid w:val="006E4E39"/>
    <w:rsid w:val="006E555B"/>
    <w:rsid w:val="006E565E"/>
    <w:rsid w:val="006E673D"/>
    <w:rsid w:val="006E7A1B"/>
    <w:rsid w:val="006E7D3B"/>
    <w:rsid w:val="006F0005"/>
    <w:rsid w:val="006F01C4"/>
    <w:rsid w:val="006F06C3"/>
    <w:rsid w:val="006F1B70"/>
    <w:rsid w:val="006F341D"/>
    <w:rsid w:val="006F3CDE"/>
    <w:rsid w:val="006F4002"/>
    <w:rsid w:val="006F58D4"/>
    <w:rsid w:val="006F6582"/>
    <w:rsid w:val="0070346E"/>
    <w:rsid w:val="00704EDB"/>
    <w:rsid w:val="00705C70"/>
    <w:rsid w:val="00706101"/>
    <w:rsid w:val="00707072"/>
    <w:rsid w:val="00707123"/>
    <w:rsid w:val="00707D2A"/>
    <w:rsid w:val="00707D61"/>
    <w:rsid w:val="00710879"/>
    <w:rsid w:val="00712287"/>
    <w:rsid w:val="00712772"/>
    <w:rsid w:val="007148D3"/>
    <w:rsid w:val="00715B9A"/>
    <w:rsid w:val="007165F7"/>
    <w:rsid w:val="00721C67"/>
    <w:rsid w:val="00724AB5"/>
    <w:rsid w:val="007257D0"/>
    <w:rsid w:val="00726EA6"/>
    <w:rsid w:val="00727208"/>
    <w:rsid w:val="00727680"/>
    <w:rsid w:val="007321E3"/>
    <w:rsid w:val="00732DC7"/>
    <w:rsid w:val="007348B1"/>
    <w:rsid w:val="007362A6"/>
    <w:rsid w:val="00736D7D"/>
    <w:rsid w:val="00740E58"/>
    <w:rsid w:val="00742E75"/>
    <w:rsid w:val="007445A0"/>
    <w:rsid w:val="0074524B"/>
    <w:rsid w:val="0074690D"/>
    <w:rsid w:val="007475A4"/>
    <w:rsid w:val="00747D8B"/>
    <w:rsid w:val="00751228"/>
    <w:rsid w:val="007571E1"/>
    <w:rsid w:val="00757A16"/>
    <w:rsid w:val="007604B2"/>
    <w:rsid w:val="0076066D"/>
    <w:rsid w:val="007626D3"/>
    <w:rsid w:val="00765281"/>
    <w:rsid w:val="00766BAD"/>
    <w:rsid w:val="00771942"/>
    <w:rsid w:val="007729A2"/>
    <w:rsid w:val="007741AA"/>
    <w:rsid w:val="007755F2"/>
    <w:rsid w:val="00775C7E"/>
    <w:rsid w:val="00776971"/>
    <w:rsid w:val="0077781E"/>
    <w:rsid w:val="00780495"/>
    <w:rsid w:val="00780A80"/>
    <w:rsid w:val="0078177E"/>
    <w:rsid w:val="00782757"/>
    <w:rsid w:val="0078304C"/>
    <w:rsid w:val="00783673"/>
    <w:rsid w:val="007848EB"/>
    <w:rsid w:val="0078497C"/>
    <w:rsid w:val="00785490"/>
    <w:rsid w:val="00786C7E"/>
    <w:rsid w:val="00787A93"/>
    <w:rsid w:val="00790803"/>
    <w:rsid w:val="00791348"/>
    <w:rsid w:val="007925EA"/>
    <w:rsid w:val="00792AFB"/>
    <w:rsid w:val="00793CD8"/>
    <w:rsid w:val="00793F09"/>
    <w:rsid w:val="007955B1"/>
    <w:rsid w:val="00795C92"/>
    <w:rsid w:val="00796231"/>
    <w:rsid w:val="007A1CB3"/>
    <w:rsid w:val="007A2658"/>
    <w:rsid w:val="007A2A46"/>
    <w:rsid w:val="007A306F"/>
    <w:rsid w:val="007A43A6"/>
    <w:rsid w:val="007A58A6"/>
    <w:rsid w:val="007B17C4"/>
    <w:rsid w:val="007B21CC"/>
    <w:rsid w:val="007B2CF4"/>
    <w:rsid w:val="007B3D2D"/>
    <w:rsid w:val="007B50AE"/>
    <w:rsid w:val="007B51DF"/>
    <w:rsid w:val="007B646E"/>
    <w:rsid w:val="007C05DD"/>
    <w:rsid w:val="007C1C1F"/>
    <w:rsid w:val="007C3D18"/>
    <w:rsid w:val="007C51B6"/>
    <w:rsid w:val="007C6096"/>
    <w:rsid w:val="007C60BF"/>
    <w:rsid w:val="007C614D"/>
    <w:rsid w:val="007C6A07"/>
    <w:rsid w:val="007C75A1"/>
    <w:rsid w:val="007C77A5"/>
    <w:rsid w:val="007D04E5"/>
    <w:rsid w:val="007D194B"/>
    <w:rsid w:val="007D2745"/>
    <w:rsid w:val="007D43BA"/>
    <w:rsid w:val="007D5901"/>
    <w:rsid w:val="007D7526"/>
    <w:rsid w:val="007D7CEE"/>
    <w:rsid w:val="007E4610"/>
    <w:rsid w:val="007E4715"/>
    <w:rsid w:val="007E4FC5"/>
    <w:rsid w:val="007E505B"/>
    <w:rsid w:val="007E7091"/>
    <w:rsid w:val="007E7993"/>
    <w:rsid w:val="007F0C28"/>
    <w:rsid w:val="007F3857"/>
    <w:rsid w:val="007F5FBE"/>
    <w:rsid w:val="007F7818"/>
    <w:rsid w:val="007F7948"/>
    <w:rsid w:val="008001FD"/>
    <w:rsid w:val="00800513"/>
    <w:rsid w:val="00802200"/>
    <w:rsid w:val="00803FAE"/>
    <w:rsid w:val="0080605F"/>
    <w:rsid w:val="00807786"/>
    <w:rsid w:val="0081059F"/>
    <w:rsid w:val="00811CA4"/>
    <w:rsid w:val="00811FCB"/>
    <w:rsid w:val="00813C6E"/>
    <w:rsid w:val="0081563A"/>
    <w:rsid w:val="008158D6"/>
    <w:rsid w:val="00817196"/>
    <w:rsid w:val="00820D91"/>
    <w:rsid w:val="00821089"/>
    <w:rsid w:val="00822D60"/>
    <w:rsid w:val="00823495"/>
    <w:rsid w:val="008235DB"/>
    <w:rsid w:val="008241C9"/>
    <w:rsid w:val="00824AB4"/>
    <w:rsid w:val="00825C42"/>
    <w:rsid w:val="00825D25"/>
    <w:rsid w:val="00827D6F"/>
    <w:rsid w:val="0083099C"/>
    <w:rsid w:val="008376AC"/>
    <w:rsid w:val="008444E8"/>
    <w:rsid w:val="00844E80"/>
    <w:rsid w:val="00846FE7"/>
    <w:rsid w:val="00856911"/>
    <w:rsid w:val="008607DF"/>
    <w:rsid w:val="00866C5E"/>
    <w:rsid w:val="008677FD"/>
    <w:rsid w:val="008706D4"/>
    <w:rsid w:val="00870F8A"/>
    <w:rsid w:val="008710FB"/>
    <w:rsid w:val="008719A4"/>
    <w:rsid w:val="00871D23"/>
    <w:rsid w:val="00874312"/>
    <w:rsid w:val="0087437C"/>
    <w:rsid w:val="008747DA"/>
    <w:rsid w:val="00874982"/>
    <w:rsid w:val="00875CD7"/>
    <w:rsid w:val="00876B4D"/>
    <w:rsid w:val="008775B7"/>
    <w:rsid w:val="00877F18"/>
    <w:rsid w:val="008812BC"/>
    <w:rsid w:val="00883020"/>
    <w:rsid w:val="00883CC0"/>
    <w:rsid w:val="008862A5"/>
    <w:rsid w:val="008866D6"/>
    <w:rsid w:val="008872D7"/>
    <w:rsid w:val="00887967"/>
    <w:rsid w:val="00892AB4"/>
    <w:rsid w:val="008941E3"/>
    <w:rsid w:val="00894A88"/>
    <w:rsid w:val="00895386"/>
    <w:rsid w:val="00895923"/>
    <w:rsid w:val="00896B71"/>
    <w:rsid w:val="00897485"/>
    <w:rsid w:val="008975D5"/>
    <w:rsid w:val="008A07F8"/>
    <w:rsid w:val="008A0EB0"/>
    <w:rsid w:val="008A20E3"/>
    <w:rsid w:val="008A21FF"/>
    <w:rsid w:val="008A2CE2"/>
    <w:rsid w:val="008A30AC"/>
    <w:rsid w:val="008A44B8"/>
    <w:rsid w:val="008A51A8"/>
    <w:rsid w:val="008A54C7"/>
    <w:rsid w:val="008A5AC6"/>
    <w:rsid w:val="008A77D8"/>
    <w:rsid w:val="008B0483"/>
    <w:rsid w:val="008B09AD"/>
    <w:rsid w:val="008B120C"/>
    <w:rsid w:val="008B4EC7"/>
    <w:rsid w:val="008B51A0"/>
    <w:rsid w:val="008B592A"/>
    <w:rsid w:val="008B7B45"/>
    <w:rsid w:val="008B7B5C"/>
    <w:rsid w:val="008C0C99"/>
    <w:rsid w:val="008C2017"/>
    <w:rsid w:val="008C2277"/>
    <w:rsid w:val="008C2281"/>
    <w:rsid w:val="008C4958"/>
    <w:rsid w:val="008C4BAA"/>
    <w:rsid w:val="008C6AE8"/>
    <w:rsid w:val="008C7573"/>
    <w:rsid w:val="008D00A5"/>
    <w:rsid w:val="008D2481"/>
    <w:rsid w:val="008D29B3"/>
    <w:rsid w:val="008D2BE7"/>
    <w:rsid w:val="008D34F1"/>
    <w:rsid w:val="008D39CF"/>
    <w:rsid w:val="008D39D8"/>
    <w:rsid w:val="008D6D1A"/>
    <w:rsid w:val="008D7F38"/>
    <w:rsid w:val="008E065E"/>
    <w:rsid w:val="008E0927"/>
    <w:rsid w:val="008E1909"/>
    <w:rsid w:val="008E1D3F"/>
    <w:rsid w:val="008E2F07"/>
    <w:rsid w:val="008F045C"/>
    <w:rsid w:val="008F14B9"/>
    <w:rsid w:val="008F1EAB"/>
    <w:rsid w:val="008F2906"/>
    <w:rsid w:val="008F33DC"/>
    <w:rsid w:val="008F3762"/>
    <w:rsid w:val="008F477F"/>
    <w:rsid w:val="008F69F4"/>
    <w:rsid w:val="00902350"/>
    <w:rsid w:val="009028F2"/>
    <w:rsid w:val="0090333C"/>
    <w:rsid w:val="0090336B"/>
    <w:rsid w:val="009053AA"/>
    <w:rsid w:val="00905AC9"/>
    <w:rsid w:val="00906939"/>
    <w:rsid w:val="00910B7D"/>
    <w:rsid w:val="00911DFB"/>
    <w:rsid w:val="009139D9"/>
    <w:rsid w:val="00914AD8"/>
    <w:rsid w:val="00916079"/>
    <w:rsid w:val="009163E9"/>
    <w:rsid w:val="00917CE9"/>
    <w:rsid w:val="00920BF2"/>
    <w:rsid w:val="00922010"/>
    <w:rsid w:val="00924211"/>
    <w:rsid w:val="009246AA"/>
    <w:rsid w:val="00926787"/>
    <w:rsid w:val="00926A0F"/>
    <w:rsid w:val="00927D3E"/>
    <w:rsid w:val="00931228"/>
    <w:rsid w:val="00931BD9"/>
    <w:rsid w:val="00933F39"/>
    <w:rsid w:val="009368F3"/>
    <w:rsid w:val="00937139"/>
    <w:rsid w:val="009372E2"/>
    <w:rsid w:val="00937B32"/>
    <w:rsid w:val="0094001B"/>
    <w:rsid w:val="00940282"/>
    <w:rsid w:val="00940B68"/>
    <w:rsid w:val="00941636"/>
    <w:rsid w:val="00942DD5"/>
    <w:rsid w:val="00943742"/>
    <w:rsid w:val="00944038"/>
    <w:rsid w:val="00944DF9"/>
    <w:rsid w:val="009455CE"/>
    <w:rsid w:val="00945C05"/>
    <w:rsid w:val="00946945"/>
    <w:rsid w:val="00947713"/>
    <w:rsid w:val="00950DE7"/>
    <w:rsid w:val="00952278"/>
    <w:rsid w:val="00953920"/>
    <w:rsid w:val="00953D47"/>
    <w:rsid w:val="00954026"/>
    <w:rsid w:val="009556C8"/>
    <w:rsid w:val="0095681E"/>
    <w:rsid w:val="009568CD"/>
    <w:rsid w:val="009572D4"/>
    <w:rsid w:val="00961921"/>
    <w:rsid w:val="0096430A"/>
    <w:rsid w:val="00964F28"/>
    <w:rsid w:val="0096554B"/>
    <w:rsid w:val="0096584A"/>
    <w:rsid w:val="0097014A"/>
    <w:rsid w:val="00970FA1"/>
    <w:rsid w:val="00971DE6"/>
    <w:rsid w:val="00971F08"/>
    <w:rsid w:val="0097555E"/>
    <w:rsid w:val="0097603D"/>
    <w:rsid w:val="00976949"/>
    <w:rsid w:val="00980477"/>
    <w:rsid w:val="0098102F"/>
    <w:rsid w:val="00982C09"/>
    <w:rsid w:val="0098472E"/>
    <w:rsid w:val="00985253"/>
    <w:rsid w:val="009853B3"/>
    <w:rsid w:val="0098609F"/>
    <w:rsid w:val="0098672F"/>
    <w:rsid w:val="009871C8"/>
    <w:rsid w:val="009902B7"/>
    <w:rsid w:val="00990630"/>
    <w:rsid w:val="00991761"/>
    <w:rsid w:val="00991AE2"/>
    <w:rsid w:val="00992971"/>
    <w:rsid w:val="009929A5"/>
    <w:rsid w:val="0099429B"/>
    <w:rsid w:val="00994DCA"/>
    <w:rsid w:val="009960EC"/>
    <w:rsid w:val="009970DD"/>
    <w:rsid w:val="0099746A"/>
    <w:rsid w:val="009A0FBA"/>
    <w:rsid w:val="009A1601"/>
    <w:rsid w:val="009A34A5"/>
    <w:rsid w:val="009A3BB6"/>
    <w:rsid w:val="009A437C"/>
    <w:rsid w:val="009A462D"/>
    <w:rsid w:val="009A5CBA"/>
    <w:rsid w:val="009A5E97"/>
    <w:rsid w:val="009B1F30"/>
    <w:rsid w:val="009B1FD1"/>
    <w:rsid w:val="009B3AC2"/>
    <w:rsid w:val="009B4D96"/>
    <w:rsid w:val="009B4DF4"/>
    <w:rsid w:val="009B564E"/>
    <w:rsid w:val="009B5B74"/>
    <w:rsid w:val="009B5CA3"/>
    <w:rsid w:val="009B7152"/>
    <w:rsid w:val="009B7E87"/>
    <w:rsid w:val="009C0169"/>
    <w:rsid w:val="009C3B90"/>
    <w:rsid w:val="009C403E"/>
    <w:rsid w:val="009C7672"/>
    <w:rsid w:val="009D459B"/>
    <w:rsid w:val="009D4FF0"/>
    <w:rsid w:val="009D5E9A"/>
    <w:rsid w:val="009D703C"/>
    <w:rsid w:val="009D718F"/>
    <w:rsid w:val="009E068F"/>
    <w:rsid w:val="009E10F4"/>
    <w:rsid w:val="009E14E0"/>
    <w:rsid w:val="009E27E4"/>
    <w:rsid w:val="009E35DB"/>
    <w:rsid w:val="009E367C"/>
    <w:rsid w:val="009E3A2F"/>
    <w:rsid w:val="009E47A3"/>
    <w:rsid w:val="009E4FFE"/>
    <w:rsid w:val="009F08F3"/>
    <w:rsid w:val="009F0CCA"/>
    <w:rsid w:val="009F1616"/>
    <w:rsid w:val="009F1660"/>
    <w:rsid w:val="009F344F"/>
    <w:rsid w:val="009F5F4C"/>
    <w:rsid w:val="009F6189"/>
    <w:rsid w:val="009F678C"/>
    <w:rsid w:val="00A00E07"/>
    <w:rsid w:val="00A0101C"/>
    <w:rsid w:val="00A01680"/>
    <w:rsid w:val="00A03143"/>
    <w:rsid w:val="00A031D8"/>
    <w:rsid w:val="00A033A9"/>
    <w:rsid w:val="00A048A8"/>
    <w:rsid w:val="00A04F49"/>
    <w:rsid w:val="00A13E54"/>
    <w:rsid w:val="00A15FAA"/>
    <w:rsid w:val="00A17F63"/>
    <w:rsid w:val="00A21260"/>
    <w:rsid w:val="00A2193B"/>
    <w:rsid w:val="00A21E6A"/>
    <w:rsid w:val="00A2351A"/>
    <w:rsid w:val="00A23D1C"/>
    <w:rsid w:val="00A25540"/>
    <w:rsid w:val="00A26041"/>
    <w:rsid w:val="00A26242"/>
    <w:rsid w:val="00A264A9"/>
    <w:rsid w:val="00A264D7"/>
    <w:rsid w:val="00A26DCF"/>
    <w:rsid w:val="00A27785"/>
    <w:rsid w:val="00A30187"/>
    <w:rsid w:val="00A335D4"/>
    <w:rsid w:val="00A3448A"/>
    <w:rsid w:val="00A36297"/>
    <w:rsid w:val="00A36CA7"/>
    <w:rsid w:val="00A40375"/>
    <w:rsid w:val="00A409AB"/>
    <w:rsid w:val="00A41E2B"/>
    <w:rsid w:val="00A43CF8"/>
    <w:rsid w:val="00A45B74"/>
    <w:rsid w:val="00A46B90"/>
    <w:rsid w:val="00A501FC"/>
    <w:rsid w:val="00A51754"/>
    <w:rsid w:val="00A51F65"/>
    <w:rsid w:val="00A524A3"/>
    <w:rsid w:val="00A52E1D"/>
    <w:rsid w:val="00A546E4"/>
    <w:rsid w:val="00A61499"/>
    <w:rsid w:val="00A6230D"/>
    <w:rsid w:val="00A62A77"/>
    <w:rsid w:val="00A630EA"/>
    <w:rsid w:val="00A63483"/>
    <w:rsid w:val="00A657D7"/>
    <w:rsid w:val="00A65C52"/>
    <w:rsid w:val="00A660AC"/>
    <w:rsid w:val="00A66781"/>
    <w:rsid w:val="00A67CB0"/>
    <w:rsid w:val="00A67E6C"/>
    <w:rsid w:val="00A70422"/>
    <w:rsid w:val="00A71B99"/>
    <w:rsid w:val="00A739D0"/>
    <w:rsid w:val="00A74C3E"/>
    <w:rsid w:val="00A756EE"/>
    <w:rsid w:val="00A758D1"/>
    <w:rsid w:val="00A761D4"/>
    <w:rsid w:val="00A77EC4"/>
    <w:rsid w:val="00A80CEF"/>
    <w:rsid w:val="00A821A2"/>
    <w:rsid w:val="00A84737"/>
    <w:rsid w:val="00A84AD3"/>
    <w:rsid w:val="00A92879"/>
    <w:rsid w:val="00A9404B"/>
    <w:rsid w:val="00A9442A"/>
    <w:rsid w:val="00A966FA"/>
    <w:rsid w:val="00AA016F"/>
    <w:rsid w:val="00AA12DA"/>
    <w:rsid w:val="00AA1ED6"/>
    <w:rsid w:val="00AA51D6"/>
    <w:rsid w:val="00AA5B5F"/>
    <w:rsid w:val="00AA635E"/>
    <w:rsid w:val="00AB0BC8"/>
    <w:rsid w:val="00AB11CA"/>
    <w:rsid w:val="00AB14D9"/>
    <w:rsid w:val="00AB3B71"/>
    <w:rsid w:val="00AB4AB8"/>
    <w:rsid w:val="00AB63D4"/>
    <w:rsid w:val="00AB655E"/>
    <w:rsid w:val="00AC007F"/>
    <w:rsid w:val="00AC2ECD"/>
    <w:rsid w:val="00AC3119"/>
    <w:rsid w:val="00AC49FB"/>
    <w:rsid w:val="00AC4AC3"/>
    <w:rsid w:val="00AC4D8A"/>
    <w:rsid w:val="00AC5A10"/>
    <w:rsid w:val="00AD0207"/>
    <w:rsid w:val="00AD0643"/>
    <w:rsid w:val="00AD08CA"/>
    <w:rsid w:val="00AD0AA3"/>
    <w:rsid w:val="00AD1D9B"/>
    <w:rsid w:val="00AD3561"/>
    <w:rsid w:val="00AD3F94"/>
    <w:rsid w:val="00AD3FBF"/>
    <w:rsid w:val="00AD4A5A"/>
    <w:rsid w:val="00AD64B9"/>
    <w:rsid w:val="00AE0CEC"/>
    <w:rsid w:val="00AE27AC"/>
    <w:rsid w:val="00AE2C58"/>
    <w:rsid w:val="00AE40E0"/>
    <w:rsid w:val="00AE4DBA"/>
    <w:rsid w:val="00AE4F07"/>
    <w:rsid w:val="00AF04D0"/>
    <w:rsid w:val="00AF0844"/>
    <w:rsid w:val="00AF172B"/>
    <w:rsid w:val="00AF1C5D"/>
    <w:rsid w:val="00AF21FB"/>
    <w:rsid w:val="00AF3451"/>
    <w:rsid w:val="00AF42D7"/>
    <w:rsid w:val="00B006FE"/>
    <w:rsid w:val="00B007CB"/>
    <w:rsid w:val="00B00FE5"/>
    <w:rsid w:val="00B02AA9"/>
    <w:rsid w:val="00B02FA3"/>
    <w:rsid w:val="00B04B19"/>
    <w:rsid w:val="00B05084"/>
    <w:rsid w:val="00B0515D"/>
    <w:rsid w:val="00B06FC5"/>
    <w:rsid w:val="00B121D1"/>
    <w:rsid w:val="00B12E66"/>
    <w:rsid w:val="00B12F5C"/>
    <w:rsid w:val="00B14310"/>
    <w:rsid w:val="00B14FE0"/>
    <w:rsid w:val="00B157F9"/>
    <w:rsid w:val="00B15FBC"/>
    <w:rsid w:val="00B20256"/>
    <w:rsid w:val="00B20570"/>
    <w:rsid w:val="00B20D09"/>
    <w:rsid w:val="00B21DAD"/>
    <w:rsid w:val="00B22A5D"/>
    <w:rsid w:val="00B2311A"/>
    <w:rsid w:val="00B24DA6"/>
    <w:rsid w:val="00B25734"/>
    <w:rsid w:val="00B25FF1"/>
    <w:rsid w:val="00B2763F"/>
    <w:rsid w:val="00B27AAC"/>
    <w:rsid w:val="00B30929"/>
    <w:rsid w:val="00B311C9"/>
    <w:rsid w:val="00B34335"/>
    <w:rsid w:val="00B372AA"/>
    <w:rsid w:val="00B40445"/>
    <w:rsid w:val="00B409E0"/>
    <w:rsid w:val="00B40E3C"/>
    <w:rsid w:val="00B41888"/>
    <w:rsid w:val="00B45A52"/>
    <w:rsid w:val="00B46156"/>
    <w:rsid w:val="00B46175"/>
    <w:rsid w:val="00B461C5"/>
    <w:rsid w:val="00B47265"/>
    <w:rsid w:val="00B50DA0"/>
    <w:rsid w:val="00B5116B"/>
    <w:rsid w:val="00B5135E"/>
    <w:rsid w:val="00B51705"/>
    <w:rsid w:val="00B525DD"/>
    <w:rsid w:val="00B52B75"/>
    <w:rsid w:val="00B548B7"/>
    <w:rsid w:val="00B5604D"/>
    <w:rsid w:val="00B5658A"/>
    <w:rsid w:val="00B628BE"/>
    <w:rsid w:val="00B62EDD"/>
    <w:rsid w:val="00B664C7"/>
    <w:rsid w:val="00B7187E"/>
    <w:rsid w:val="00B739F6"/>
    <w:rsid w:val="00B81578"/>
    <w:rsid w:val="00B81A6C"/>
    <w:rsid w:val="00B82414"/>
    <w:rsid w:val="00B83992"/>
    <w:rsid w:val="00B85DE5"/>
    <w:rsid w:val="00B86693"/>
    <w:rsid w:val="00B87D86"/>
    <w:rsid w:val="00B90F73"/>
    <w:rsid w:val="00B91D06"/>
    <w:rsid w:val="00B93B59"/>
    <w:rsid w:val="00B9406A"/>
    <w:rsid w:val="00B94412"/>
    <w:rsid w:val="00BA2280"/>
    <w:rsid w:val="00BA2A08"/>
    <w:rsid w:val="00BA5609"/>
    <w:rsid w:val="00BA56D2"/>
    <w:rsid w:val="00BA76E0"/>
    <w:rsid w:val="00BB28CD"/>
    <w:rsid w:val="00BB2A25"/>
    <w:rsid w:val="00BB3FE4"/>
    <w:rsid w:val="00BB4F2A"/>
    <w:rsid w:val="00BB51E9"/>
    <w:rsid w:val="00BB6EF2"/>
    <w:rsid w:val="00BB7DDF"/>
    <w:rsid w:val="00BC0FDC"/>
    <w:rsid w:val="00BC1969"/>
    <w:rsid w:val="00BC3053"/>
    <w:rsid w:val="00BC4570"/>
    <w:rsid w:val="00BC4A13"/>
    <w:rsid w:val="00BC4D2E"/>
    <w:rsid w:val="00BC5805"/>
    <w:rsid w:val="00BC5F9A"/>
    <w:rsid w:val="00BC6C43"/>
    <w:rsid w:val="00BD48AC"/>
    <w:rsid w:val="00BD4D8A"/>
    <w:rsid w:val="00BD5F1A"/>
    <w:rsid w:val="00BD7838"/>
    <w:rsid w:val="00BE1234"/>
    <w:rsid w:val="00BE17FF"/>
    <w:rsid w:val="00BE2961"/>
    <w:rsid w:val="00BE2FA6"/>
    <w:rsid w:val="00BE3213"/>
    <w:rsid w:val="00BE333F"/>
    <w:rsid w:val="00BE4ECE"/>
    <w:rsid w:val="00BE5DFF"/>
    <w:rsid w:val="00BE69E7"/>
    <w:rsid w:val="00BE7406"/>
    <w:rsid w:val="00BE7603"/>
    <w:rsid w:val="00BF0DC0"/>
    <w:rsid w:val="00BF0F98"/>
    <w:rsid w:val="00BF3095"/>
    <w:rsid w:val="00BF3279"/>
    <w:rsid w:val="00BF74C7"/>
    <w:rsid w:val="00C006B6"/>
    <w:rsid w:val="00C015F1"/>
    <w:rsid w:val="00C01F33"/>
    <w:rsid w:val="00C02375"/>
    <w:rsid w:val="00C02CC6"/>
    <w:rsid w:val="00C04034"/>
    <w:rsid w:val="00C040F7"/>
    <w:rsid w:val="00C044AB"/>
    <w:rsid w:val="00C05706"/>
    <w:rsid w:val="00C06248"/>
    <w:rsid w:val="00C07167"/>
    <w:rsid w:val="00C07377"/>
    <w:rsid w:val="00C10478"/>
    <w:rsid w:val="00C12107"/>
    <w:rsid w:val="00C14D4B"/>
    <w:rsid w:val="00C154BB"/>
    <w:rsid w:val="00C162F7"/>
    <w:rsid w:val="00C22B89"/>
    <w:rsid w:val="00C22FF6"/>
    <w:rsid w:val="00C23D00"/>
    <w:rsid w:val="00C268E6"/>
    <w:rsid w:val="00C279B5"/>
    <w:rsid w:val="00C27C45"/>
    <w:rsid w:val="00C3254D"/>
    <w:rsid w:val="00C3394E"/>
    <w:rsid w:val="00C3479E"/>
    <w:rsid w:val="00C3719D"/>
    <w:rsid w:val="00C378CC"/>
    <w:rsid w:val="00C37CB2"/>
    <w:rsid w:val="00C4113D"/>
    <w:rsid w:val="00C429C4"/>
    <w:rsid w:val="00C444FD"/>
    <w:rsid w:val="00C473A5"/>
    <w:rsid w:val="00C51021"/>
    <w:rsid w:val="00C54995"/>
    <w:rsid w:val="00C54D41"/>
    <w:rsid w:val="00C562E6"/>
    <w:rsid w:val="00C577CA"/>
    <w:rsid w:val="00C60783"/>
    <w:rsid w:val="00C638AC"/>
    <w:rsid w:val="00C64672"/>
    <w:rsid w:val="00C67707"/>
    <w:rsid w:val="00C67AEA"/>
    <w:rsid w:val="00C70697"/>
    <w:rsid w:val="00C72093"/>
    <w:rsid w:val="00C72EF4"/>
    <w:rsid w:val="00C73E66"/>
    <w:rsid w:val="00C744FE"/>
    <w:rsid w:val="00C75D2F"/>
    <w:rsid w:val="00C767BE"/>
    <w:rsid w:val="00C76E3C"/>
    <w:rsid w:val="00C77852"/>
    <w:rsid w:val="00C81568"/>
    <w:rsid w:val="00C8314F"/>
    <w:rsid w:val="00C866F0"/>
    <w:rsid w:val="00C86E3A"/>
    <w:rsid w:val="00C9027A"/>
    <w:rsid w:val="00C9068E"/>
    <w:rsid w:val="00C90697"/>
    <w:rsid w:val="00C92AA0"/>
    <w:rsid w:val="00C93814"/>
    <w:rsid w:val="00C93C4B"/>
    <w:rsid w:val="00C944AB"/>
    <w:rsid w:val="00C947D3"/>
    <w:rsid w:val="00C95B40"/>
    <w:rsid w:val="00C96114"/>
    <w:rsid w:val="00CA189E"/>
    <w:rsid w:val="00CA1ED8"/>
    <w:rsid w:val="00CA1F32"/>
    <w:rsid w:val="00CA618C"/>
    <w:rsid w:val="00CB067E"/>
    <w:rsid w:val="00CB1F63"/>
    <w:rsid w:val="00CB7170"/>
    <w:rsid w:val="00CB72CD"/>
    <w:rsid w:val="00CC02A1"/>
    <w:rsid w:val="00CC040E"/>
    <w:rsid w:val="00CC111F"/>
    <w:rsid w:val="00CC2011"/>
    <w:rsid w:val="00CC3EA0"/>
    <w:rsid w:val="00CC457E"/>
    <w:rsid w:val="00CC7B45"/>
    <w:rsid w:val="00CD1188"/>
    <w:rsid w:val="00CD2ED1"/>
    <w:rsid w:val="00CD2FD2"/>
    <w:rsid w:val="00CD337B"/>
    <w:rsid w:val="00CE0424"/>
    <w:rsid w:val="00CE0FAC"/>
    <w:rsid w:val="00CE61CB"/>
    <w:rsid w:val="00CE685A"/>
    <w:rsid w:val="00CE706A"/>
    <w:rsid w:val="00CE7561"/>
    <w:rsid w:val="00CF1354"/>
    <w:rsid w:val="00CF2AB6"/>
    <w:rsid w:val="00CF3B1F"/>
    <w:rsid w:val="00CF3BF6"/>
    <w:rsid w:val="00CF431C"/>
    <w:rsid w:val="00CF4EC6"/>
    <w:rsid w:val="00CF625B"/>
    <w:rsid w:val="00CF687E"/>
    <w:rsid w:val="00D01155"/>
    <w:rsid w:val="00D029D3"/>
    <w:rsid w:val="00D0349B"/>
    <w:rsid w:val="00D04E38"/>
    <w:rsid w:val="00D10249"/>
    <w:rsid w:val="00D115C3"/>
    <w:rsid w:val="00D11897"/>
    <w:rsid w:val="00D12D98"/>
    <w:rsid w:val="00D13135"/>
    <w:rsid w:val="00D13E4E"/>
    <w:rsid w:val="00D15481"/>
    <w:rsid w:val="00D16C55"/>
    <w:rsid w:val="00D219D5"/>
    <w:rsid w:val="00D239A7"/>
    <w:rsid w:val="00D23A3F"/>
    <w:rsid w:val="00D23F47"/>
    <w:rsid w:val="00D36E71"/>
    <w:rsid w:val="00D37D87"/>
    <w:rsid w:val="00D400CC"/>
    <w:rsid w:val="00D40B33"/>
    <w:rsid w:val="00D41FE4"/>
    <w:rsid w:val="00D4318F"/>
    <w:rsid w:val="00D438BF"/>
    <w:rsid w:val="00D440F8"/>
    <w:rsid w:val="00D46D81"/>
    <w:rsid w:val="00D509AA"/>
    <w:rsid w:val="00D519BA"/>
    <w:rsid w:val="00D51B68"/>
    <w:rsid w:val="00D5216E"/>
    <w:rsid w:val="00D528A5"/>
    <w:rsid w:val="00D546FF"/>
    <w:rsid w:val="00D5576B"/>
    <w:rsid w:val="00D55AD5"/>
    <w:rsid w:val="00D56BC8"/>
    <w:rsid w:val="00D576CA"/>
    <w:rsid w:val="00D57BFF"/>
    <w:rsid w:val="00D57CF0"/>
    <w:rsid w:val="00D602C0"/>
    <w:rsid w:val="00D61AF5"/>
    <w:rsid w:val="00D652B5"/>
    <w:rsid w:val="00D66155"/>
    <w:rsid w:val="00D6704B"/>
    <w:rsid w:val="00D67561"/>
    <w:rsid w:val="00D708B0"/>
    <w:rsid w:val="00D70A10"/>
    <w:rsid w:val="00D72E49"/>
    <w:rsid w:val="00D77B1D"/>
    <w:rsid w:val="00D8021F"/>
    <w:rsid w:val="00D80383"/>
    <w:rsid w:val="00D823C6"/>
    <w:rsid w:val="00D8327F"/>
    <w:rsid w:val="00D832F9"/>
    <w:rsid w:val="00D84A9E"/>
    <w:rsid w:val="00D86CA3"/>
    <w:rsid w:val="00D871CE"/>
    <w:rsid w:val="00D87FC1"/>
    <w:rsid w:val="00D9196D"/>
    <w:rsid w:val="00D91F39"/>
    <w:rsid w:val="00D92982"/>
    <w:rsid w:val="00D9608E"/>
    <w:rsid w:val="00D96708"/>
    <w:rsid w:val="00D9683B"/>
    <w:rsid w:val="00DA00B2"/>
    <w:rsid w:val="00DA249B"/>
    <w:rsid w:val="00DA2A8A"/>
    <w:rsid w:val="00DA305E"/>
    <w:rsid w:val="00DA5417"/>
    <w:rsid w:val="00DA56E8"/>
    <w:rsid w:val="00DA7021"/>
    <w:rsid w:val="00DA7035"/>
    <w:rsid w:val="00DB04B0"/>
    <w:rsid w:val="00DB0A9F"/>
    <w:rsid w:val="00DB1A92"/>
    <w:rsid w:val="00DB209E"/>
    <w:rsid w:val="00DB3403"/>
    <w:rsid w:val="00DB377D"/>
    <w:rsid w:val="00DB4DDA"/>
    <w:rsid w:val="00DB5BD4"/>
    <w:rsid w:val="00DC2CD0"/>
    <w:rsid w:val="00DC2D36"/>
    <w:rsid w:val="00DC53EF"/>
    <w:rsid w:val="00DC757C"/>
    <w:rsid w:val="00DD2905"/>
    <w:rsid w:val="00DD2C59"/>
    <w:rsid w:val="00DD5455"/>
    <w:rsid w:val="00DD6DC9"/>
    <w:rsid w:val="00DD7F7A"/>
    <w:rsid w:val="00DE0167"/>
    <w:rsid w:val="00DE0735"/>
    <w:rsid w:val="00DE3D77"/>
    <w:rsid w:val="00DE44D4"/>
    <w:rsid w:val="00DE5550"/>
    <w:rsid w:val="00DE5608"/>
    <w:rsid w:val="00DE58D0"/>
    <w:rsid w:val="00DE654F"/>
    <w:rsid w:val="00DF072E"/>
    <w:rsid w:val="00DF0B6E"/>
    <w:rsid w:val="00DF15E0"/>
    <w:rsid w:val="00DF1648"/>
    <w:rsid w:val="00DF37A0"/>
    <w:rsid w:val="00DF66E1"/>
    <w:rsid w:val="00E00C12"/>
    <w:rsid w:val="00E01A18"/>
    <w:rsid w:val="00E01D69"/>
    <w:rsid w:val="00E02EAA"/>
    <w:rsid w:val="00E03170"/>
    <w:rsid w:val="00E05847"/>
    <w:rsid w:val="00E06F42"/>
    <w:rsid w:val="00E07748"/>
    <w:rsid w:val="00E079D7"/>
    <w:rsid w:val="00E10584"/>
    <w:rsid w:val="00E10964"/>
    <w:rsid w:val="00E110E7"/>
    <w:rsid w:val="00E112D8"/>
    <w:rsid w:val="00E11B20"/>
    <w:rsid w:val="00E11B7B"/>
    <w:rsid w:val="00E1751B"/>
    <w:rsid w:val="00E17FA2"/>
    <w:rsid w:val="00E205E9"/>
    <w:rsid w:val="00E22330"/>
    <w:rsid w:val="00E22D05"/>
    <w:rsid w:val="00E23AC4"/>
    <w:rsid w:val="00E23FA1"/>
    <w:rsid w:val="00E2578C"/>
    <w:rsid w:val="00E300DE"/>
    <w:rsid w:val="00E30B5A"/>
    <w:rsid w:val="00E30EB0"/>
    <w:rsid w:val="00E3123D"/>
    <w:rsid w:val="00E31461"/>
    <w:rsid w:val="00E31D43"/>
    <w:rsid w:val="00E32608"/>
    <w:rsid w:val="00E32648"/>
    <w:rsid w:val="00E32E60"/>
    <w:rsid w:val="00E332CE"/>
    <w:rsid w:val="00E34188"/>
    <w:rsid w:val="00E34B6E"/>
    <w:rsid w:val="00E35559"/>
    <w:rsid w:val="00E358E8"/>
    <w:rsid w:val="00E36AF1"/>
    <w:rsid w:val="00E3723A"/>
    <w:rsid w:val="00E37860"/>
    <w:rsid w:val="00E41296"/>
    <w:rsid w:val="00E4394D"/>
    <w:rsid w:val="00E446F1"/>
    <w:rsid w:val="00E46886"/>
    <w:rsid w:val="00E47AEF"/>
    <w:rsid w:val="00E53B75"/>
    <w:rsid w:val="00E53F5F"/>
    <w:rsid w:val="00E54E3B"/>
    <w:rsid w:val="00E567E9"/>
    <w:rsid w:val="00E57565"/>
    <w:rsid w:val="00E60782"/>
    <w:rsid w:val="00E63838"/>
    <w:rsid w:val="00E64434"/>
    <w:rsid w:val="00E6464F"/>
    <w:rsid w:val="00E64CD7"/>
    <w:rsid w:val="00E67133"/>
    <w:rsid w:val="00E67C51"/>
    <w:rsid w:val="00E703E6"/>
    <w:rsid w:val="00E713ED"/>
    <w:rsid w:val="00E72EFC"/>
    <w:rsid w:val="00E73915"/>
    <w:rsid w:val="00E758EC"/>
    <w:rsid w:val="00E81CF9"/>
    <w:rsid w:val="00E8234C"/>
    <w:rsid w:val="00E83AA9"/>
    <w:rsid w:val="00E8568C"/>
    <w:rsid w:val="00E85928"/>
    <w:rsid w:val="00E86CAB"/>
    <w:rsid w:val="00E87822"/>
    <w:rsid w:val="00E90395"/>
    <w:rsid w:val="00E90E49"/>
    <w:rsid w:val="00E917F9"/>
    <w:rsid w:val="00E9291C"/>
    <w:rsid w:val="00E93925"/>
    <w:rsid w:val="00E93FFE"/>
    <w:rsid w:val="00E94F8A"/>
    <w:rsid w:val="00E96364"/>
    <w:rsid w:val="00E97B1F"/>
    <w:rsid w:val="00EA1E71"/>
    <w:rsid w:val="00EA2466"/>
    <w:rsid w:val="00EA3639"/>
    <w:rsid w:val="00EA405B"/>
    <w:rsid w:val="00EA5E44"/>
    <w:rsid w:val="00EA7A41"/>
    <w:rsid w:val="00EB05B8"/>
    <w:rsid w:val="00EB06CA"/>
    <w:rsid w:val="00EB06E9"/>
    <w:rsid w:val="00EB077B"/>
    <w:rsid w:val="00EB1756"/>
    <w:rsid w:val="00EB2361"/>
    <w:rsid w:val="00EB3D17"/>
    <w:rsid w:val="00EB402C"/>
    <w:rsid w:val="00EB4EA2"/>
    <w:rsid w:val="00EB7235"/>
    <w:rsid w:val="00EC1306"/>
    <w:rsid w:val="00EC24D5"/>
    <w:rsid w:val="00EC27C6"/>
    <w:rsid w:val="00EC3152"/>
    <w:rsid w:val="00EC4207"/>
    <w:rsid w:val="00EC5653"/>
    <w:rsid w:val="00EC71CE"/>
    <w:rsid w:val="00ED0D44"/>
    <w:rsid w:val="00ED1006"/>
    <w:rsid w:val="00ED4D68"/>
    <w:rsid w:val="00EE2253"/>
    <w:rsid w:val="00EE26A7"/>
    <w:rsid w:val="00EE46B2"/>
    <w:rsid w:val="00EE5742"/>
    <w:rsid w:val="00EE6FAC"/>
    <w:rsid w:val="00EF0365"/>
    <w:rsid w:val="00EF0CAD"/>
    <w:rsid w:val="00EF1327"/>
    <w:rsid w:val="00EF18FE"/>
    <w:rsid w:val="00EF35AA"/>
    <w:rsid w:val="00EF39B1"/>
    <w:rsid w:val="00EF5787"/>
    <w:rsid w:val="00EF60D0"/>
    <w:rsid w:val="00EF6543"/>
    <w:rsid w:val="00EF666E"/>
    <w:rsid w:val="00F00820"/>
    <w:rsid w:val="00F0528D"/>
    <w:rsid w:val="00F06C67"/>
    <w:rsid w:val="00F06DFD"/>
    <w:rsid w:val="00F071D1"/>
    <w:rsid w:val="00F07533"/>
    <w:rsid w:val="00F07DF1"/>
    <w:rsid w:val="00F102F8"/>
    <w:rsid w:val="00F10629"/>
    <w:rsid w:val="00F12EBA"/>
    <w:rsid w:val="00F130BE"/>
    <w:rsid w:val="00F15FA5"/>
    <w:rsid w:val="00F171AD"/>
    <w:rsid w:val="00F17D84"/>
    <w:rsid w:val="00F17D8B"/>
    <w:rsid w:val="00F2035E"/>
    <w:rsid w:val="00F209B7"/>
    <w:rsid w:val="00F20F5C"/>
    <w:rsid w:val="00F21273"/>
    <w:rsid w:val="00F22287"/>
    <w:rsid w:val="00F23643"/>
    <w:rsid w:val="00F2376F"/>
    <w:rsid w:val="00F24295"/>
    <w:rsid w:val="00F243D8"/>
    <w:rsid w:val="00F26043"/>
    <w:rsid w:val="00F2660D"/>
    <w:rsid w:val="00F27350"/>
    <w:rsid w:val="00F30828"/>
    <w:rsid w:val="00F313D6"/>
    <w:rsid w:val="00F31C4D"/>
    <w:rsid w:val="00F34822"/>
    <w:rsid w:val="00F34ECE"/>
    <w:rsid w:val="00F35D4A"/>
    <w:rsid w:val="00F36759"/>
    <w:rsid w:val="00F40F0C"/>
    <w:rsid w:val="00F42239"/>
    <w:rsid w:val="00F432B7"/>
    <w:rsid w:val="00F443E8"/>
    <w:rsid w:val="00F46201"/>
    <w:rsid w:val="00F46719"/>
    <w:rsid w:val="00F4766C"/>
    <w:rsid w:val="00F5060E"/>
    <w:rsid w:val="00F507D1"/>
    <w:rsid w:val="00F519CE"/>
    <w:rsid w:val="00F51ADA"/>
    <w:rsid w:val="00F5474D"/>
    <w:rsid w:val="00F60203"/>
    <w:rsid w:val="00F607C5"/>
    <w:rsid w:val="00F60DEA"/>
    <w:rsid w:val="00F62CEF"/>
    <w:rsid w:val="00F6302A"/>
    <w:rsid w:val="00F63950"/>
    <w:rsid w:val="00F64C2B"/>
    <w:rsid w:val="00F651BE"/>
    <w:rsid w:val="00F66380"/>
    <w:rsid w:val="00F666F3"/>
    <w:rsid w:val="00F67F53"/>
    <w:rsid w:val="00F703BE"/>
    <w:rsid w:val="00F71F69"/>
    <w:rsid w:val="00F72B72"/>
    <w:rsid w:val="00F73D99"/>
    <w:rsid w:val="00F74BB9"/>
    <w:rsid w:val="00F7553C"/>
    <w:rsid w:val="00F75566"/>
    <w:rsid w:val="00F75582"/>
    <w:rsid w:val="00F76EFA"/>
    <w:rsid w:val="00F804BE"/>
    <w:rsid w:val="00F817CE"/>
    <w:rsid w:val="00F8300C"/>
    <w:rsid w:val="00F83B67"/>
    <w:rsid w:val="00F8456C"/>
    <w:rsid w:val="00F859D8"/>
    <w:rsid w:val="00F85BAB"/>
    <w:rsid w:val="00F85C37"/>
    <w:rsid w:val="00F868F5"/>
    <w:rsid w:val="00F9056A"/>
    <w:rsid w:val="00F90F8D"/>
    <w:rsid w:val="00F91455"/>
    <w:rsid w:val="00F92782"/>
    <w:rsid w:val="00F92A4B"/>
    <w:rsid w:val="00F92D30"/>
    <w:rsid w:val="00F93AA9"/>
    <w:rsid w:val="00F942D7"/>
    <w:rsid w:val="00F944CD"/>
    <w:rsid w:val="00F95F31"/>
    <w:rsid w:val="00F96985"/>
    <w:rsid w:val="00F97838"/>
    <w:rsid w:val="00FA2135"/>
    <w:rsid w:val="00FA2BB3"/>
    <w:rsid w:val="00FB1E4F"/>
    <w:rsid w:val="00FB2023"/>
    <w:rsid w:val="00FB318E"/>
    <w:rsid w:val="00FB4C80"/>
    <w:rsid w:val="00FB6A6A"/>
    <w:rsid w:val="00FC715C"/>
    <w:rsid w:val="00FC7429"/>
    <w:rsid w:val="00FD048C"/>
    <w:rsid w:val="00FD07F6"/>
    <w:rsid w:val="00FD1EC8"/>
    <w:rsid w:val="00FD47ED"/>
    <w:rsid w:val="00FD58DB"/>
    <w:rsid w:val="00FD5EDD"/>
    <w:rsid w:val="00FD74DB"/>
    <w:rsid w:val="00FD7660"/>
    <w:rsid w:val="00FD78D5"/>
    <w:rsid w:val="00FE0655"/>
    <w:rsid w:val="00FE0903"/>
    <w:rsid w:val="00FE0DEB"/>
    <w:rsid w:val="00FE2365"/>
    <w:rsid w:val="00FE37D7"/>
    <w:rsid w:val="00FE4920"/>
    <w:rsid w:val="00FE4C7B"/>
    <w:rsid w:val="00FE538E"/>
    <w:rsid w:val="00FE58BE"/>
    <w:rsid w:val="00FE7336"/>
    <w:rsid w:val="00FE787C"/>
    <w:rsid w:val="00FF0383"/>
    <w:rsid w:val="00FF1F66"/>
    <w:rsid w:val="00FF2590"/>
    <w:rsid w:val="00FF3561"/>
    <w:rsid w:val="00FF45A5"/>
    <w:rsid w:val="00FF4D3B"/>
    <w:rsid w:val="00FF5247"/>
    <w:rsid w:val="00FF5C91"/>
    <w:rsid w:val="00FF5D32"/>
    <w:rsid w:val="00FF65F8"/>
    <w:rsid w:val="0162E945"/>
    <w:rsid w:val="04514BA2"/>
    <w:rsid w:val="07EFED6E"/>
    <w:rsid w:val="08CF27AF"/>
    <w:rsid w:val="13B6224F"/>
    <w:rsid w:val="1D46C85E"/>
    <w:rsid w:val="4C9E43E7"/>
    <w:rsid w:val="5866CA54"/>
    <w:rsid w:val="616EB3E6"/>
    <w:rsid w:val="678266CF"/>
    <w:rsid w:val="6913C0B5"/>
    <w:rsid w:val="77F3510B"/>
    <w:rsid w:val="7905643F"/>
    <w:rsid w:val="7C1D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목록 단,numbered,Paragraphe de liste1,Bulletr List Paragraph,列出段落1,Bullet List,FooterText,List Paragraph1,List Paragraph2,List Paragraph21,List Paragraph11,Parágrafo da Lista1,Párrafo de lista1,リスト段落1,Listeafsnit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목록 단 Char,numbered Char,Paragraphe de liste1 Char,Bulletr List Paragraph Char,列出段落1 Char,Bullet List Char,FooterText Char,List Paragraph1 Char,List Paragraph2 Char,List Paragraph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E23AC4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BA5609"/>
  </w:style>
  <w:style w:type="character" w:customStyle="1" w:styleId="Heading1Char1">
    <w:name w:val="Heading 1 Char1"/>
    <w:locked/>
    <w:rsid w:val="00BE2961"/>
    <w:rPr>
      <w:rFonts w:ascii="Arial" w:eastAsia="SimSun" w:hAnsi="Arial"/>
      <w:sz w:val="36"/>
      <w:lang w:eastAsia="en-US"/>
    </w:rPr>
  </w:style>
  <w:style w:type="character" w:customStyle="1" w:styleId="ProposalChar">
    <w:name w:val="Proposal Char"/>
    <w:basedOn w:val="DefaultParagraphFont"/>
    <w:link w:val="Proposal"/>
    <w:locked/>
    <w:rsid w:val="002D506D"/>
    <w:rPr>
      <w:rFonts w:ascii="Arial" w:hAnsi="Arial"/>
      <w:b/>
      <w:bCs/>
      <w:lang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477C01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D16C55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39094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Emre Yavuz</DisplayName>
        <AccountId>267</AccountId>
        <AccountType/>
      </UserInfo>
      <UserInfo>
        <DisplayName>Helka-Liina Maattanen</DisplayName>
        <AccountId>279</AccountId>
        <AccountType/>
      </UserInfo>
      <UserInfo>
        <DisplayName>Ali Nader</DisplayName>
        <AccountId>253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RP2</b:Tag>
    <b:SourceType>Report</b:SourceType>
    <b:Guid>{4EEA7933-3184-490C-A19A-0B0B30070853}</b:Guid>
    <b:Author>
      <b:Author>
        <b:NameList>
          <b:Person>
            <b:Last>RP-234065</b:Last>
            <b:First>3GPP</b:First>
            <b:Middle>TSG RAN Meeting #102, December 11-15. 2023</b:Middle>
          </b:Person>
        </b:NameList>
      </b:Author>
    </b:Author>
    <b:Title>New WID: Enhancements of network energy savings for NR</b:Title>
    <b:RefOrder>1</b:RefOrder>
  </b:Source>
</b:Sourc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6E07E-67DD-4650-9D0C-83784658D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E1476-596E-4316-97EF-E7DFF18D1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8063</TotalTime>
  <Pages>7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14846</CharactersWithSpaces>
  <SharedDoc>false</SharedDoc>
  <HLinks>
    <vt:vector size="48" baseType="variant"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_Toc162423989</vt:lpwstr>
      </vt:variant>
      <vt:variant>
        <vt:i4>1966136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_Toc162423988</vt:lpwstr>
      </vt:variant>
      <vt:variant>
        <vt:i4>1966136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_Toc162423987</vt:lpwstr>
      </vt:variant>
      <vt:variant>
        <vt:i4>1966136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_Toc162423986</vt:lpwstr>
      </vt:variant>
      <vt:variant>
        <vt:i4>1966136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_Toc162423985</vt:lpwstr>
      </vt:variant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4390947</vt:i4>
      </vt:variant>
      <vt:variant>
        <vt:i4>3</vt:i4>
      </vt:variant>
      <vt:variant>
        <vt:i4>0</vt:i4>
      </vt:variant>
      <vt:variant>
        <vt:i4>5</vt:i4>
      </vt:variant>
      <vt:variant>
        <vt:lpwstr>mailto:ali.nader@ericsson.com</vt:lpwstr>
      </vt:variant>
      <vt:variant>
        <vt:lpwstr/>
      </vt:variant>
      <vt:variant>
        <vt:i4>4849790</vt:i4>
      </vt:variant>
      <vt:variant>
        <vt:i4>0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Emre A. Yavuz</cp:lastModifiedBy>
  <cp:revision>183</cp:revision>
  <cp:lastPrinted>2008-01-31T07:09:00Z</cp:lastPrinted>
  <dcterms:created xsi:type="dcterms:W3CDTF">2024-03-28T13:38:00Z</dcterms:created>
  <dcterms:modified xsi:type="dcterms:W3CDTF">2024-04-05T01:39:00Z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